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985"/>
        <w:gridCol w:w="2835"/>
      </w:tblGrid>
      <w:tr w:rsidR="00AD3214" w14:paraId="0DEABEA7" w14:textId="77777777" w:rsidTr="00AD3214">
        <w:tc>
          <w:tcPr>
            <w:tcW w:w="4673" w:type="dxa"/>
          </w:tcPr>
          <w:p w14:paraId="7035389F" w14:textId="77777777" w:rsidR="00AD3214" w:rsidRPr="00E07E41" w:rsidRDefault="00AD3214" w:rsidP="00AD3214">
            <w:pPr>
              <w:spacing w:after="0"/>
              <w:jc w:val="both"/>
              <w:rPr>
                <w:rFonts w:ascii="Bookman Old Style" w:hAnsi="Bookman Old Style"/>
                <w:szCs w:val="28"/>
              </w:rPr>
            </w:pPr>
            <w:r w:rsidRPr="00E07E41">
              <w:rPr>
                <w:rFonts w:ascii="Bookman Old Style" w:hAnsi="Bookman Old Style"/>
                <w:b/>
                <w:sz w:val="22"/>
              </w:rPr>
              <w:t xml:space="preserve">REGION DE LA BOUCLE DU MOUHOUN                </w:t>
            </w:r>
          </w:p>
          <w:p w14:paraId="44CA1FE7" w14:textId="77777777" w:rsidR="00AD3214" w:rsidRPr="00E07E41" w:rsidRDefault="00AD3214" w:rsidP="00AD3214">
            <w:pPr>
              <w:spacing w:after="0" w:line="240" w:lineRule="auto"/>
              <w:jc w:val="both"/>
              <w:rPr>
                <w:rFonts w:ascii="Bookman Old Style" w:hAnsi="Bookman Old Style" w:cstheme="majorBidi"/>
                <w:b/>
                <w:sz w:val="22"/>
                <w:lang w:bidi="en-US"/>
              </w:rPr>
            </w:pPr>
            <w:r w:rsidRPr="00E07E41">
              <w:rPr>
                <w:rFonts w:ascii="Bookman Old Style" w:hAnsi="Bookman Old Style" w:cstheme="majorBidi"/>
                <w:b/>
                <w:sz w:val="22"/>
                <w:lang w:bidi="en-US"/>
              </w:rPr>
              <w:t xml:space="preserve">                 *-*-*-*-*-*                                                 </w:t>
            </w:r>
          </w:p>
          <w:p w14:paraId="1936A960" w14:textId="77777777" w:rsidR="00AD3214" w:rsidRPr="00E07E41" w:rsidRDefault="00AD3214" w:rsidP="00AD3214">
            <w:pPr>
              <w:spacing w:after="0" w:line="240" w:lineRule="auto"/>
              <w:jc w:val="both"/>
              <w:rPr>
                <w:rFonts w:ascii="Bookman Old Style" w:hAnsi="Bookman Old Style" w:cstheme="majorBidi"/>
                <w:b/>
                <w:sz w:val="22"/>
                <w:lang w:bidi="en-US"/>
              </w:rPr>
            </w:pPr>
            <w:r w:rsidRPr="00E07E41">
              <w:rPr>
                <w:rFonts w:ascii="Bookman Old Style" w:hAnsi="Bookman Old Style" w:cstheme="majorBidi"/>
                <w:b/>
                <w:sz w:val="22"/>
                <w:lang w:bidi="en-US"/>
              </w:rPr>
              <w:t xml:space="preserve">PROVINCE DES BALE                                        </w:t>
            </w:r>
          </w:p>
          <w:p w14:paraId="610C9426" w14:textId="77777777" w:rsidR="00AD3214" w:rsidRPr="00E07E41" w:rsidRDefault="00AD3214" w:rsidP="00AD3214">
            <w:pPr>
              <w:spacing w:after="0" w:line="240" w:lineRule="auto"/>
              <w:jc w:val="both"/>
              <w:rPr>
                <w:rFonts w:ascii="Bookman Old Style" w:hAnsi="Bookman Old Style" w:cstheme="majorBidi"/>
                <w:b/>
                <w:sz w:val="22"/>
                <w:lang w:bidi="en-US"/>
              </w:rPr>
            </w:pPr>
            <w:r w:rsidRPr="00E07E41">
              <w:rPr>
                <w:rFonts w:ascii="Bookman Old Style" w:hAnsi="Bookman Old Style" w:cstheme="majorBidi"/>
                <w:b/>
                <w:sz w:val="22"/>
                <w:lang w:bidi="en-US"/>
              </w:rPr>
              <w:t xml:space="preserve">                   *-*-*-*                          </w:t>
            </w:r>
          </w:p>
          <w:p w14:paraId="3A9C7290" w14:textId="77777777" w:rsidR="00AD3214" w:rsidRPr="00E07E41" w:rsidRDefault="00AD3214" w:rsidP="00AD3214">
            <w:pPr>
              <w:spacing w:after="0" w:line="240" w:lineRule="auto"/>
              <w:jc w:val="both"/>
              <w:rPr>
                <w:rFonts w:ascii="Bookman Old Style" w:hAnsi="Bookman Old Style" w:cstheme="majorBidi"/>
                <w:b/>
                <w:sz w:val="22"/>
                <w:lang w:bidi="en-US"/>
              </w:rPr>
            </w:pPr>
            <w:r w:rsidRPr="00E07E41">
              <w:rPr>
                <w:rFonts w:ascii="Bookman Old Style" w:hAnsi="Bookman Old Style" w:cstheme="majorBidi"/>
                <w:b/>
                <w:sz w:val="22"/>
                <w:lang w:bidi="en-US"/>
              </w:rPr>
              <w:t xml:space="preserve">COMMUNE DE BAGASSI  </w:t>
            </w:r>
          </w:p>
          <w:p w14:paraId="1EE3C25A" w14:textId="77777777" w:rsidR="00AD3214" w:rsidRPr="00E07E41" w:rsidRDefault="00AD3214" w:rsidP="00AD3214">
            <w:pPr>
              <w:spacing w:after="0" w:line="240" w:lineRule="auto"/>
              <w:jc w:val="both"/>
              <w:rPr>
                <w:rFonts w:ascii="Bookman Old Style" w:hAnsi="Bookman Old Style" w:cstheme="majorBidi"/>
                <w:b/>
                <w:sz w:val="22"/>
                <w:lang w:bidi="en-US"/>
              </w:rPr>
            </w:pPr>
            <w:r w:rsidRPr="00E07E41">
              <w:rPr>
                <w:rFonts w:ascii="Bookman Old Style" w:hAnsi="Bookman Old Style" w:cstheme="majorBidi"/>
                <w:b/>
                <w:sz w:val="22"/>
                <w:lang w:bidi="en-US"/>
              </w:rPr>
              <w:t xml:space="preserve">                     *-*   </w:t>
            </w:r>
          </w:p>
          <w:p w14:paraId="22A3A77A" w14:textId="77777777" w:rsidR="00AD3214" w:rsidRPr="00E07E41" w:rsidRDefault="00AD3214" w:rsidP="00AD3214">
            <w:pPr>
              <w:spacing w:after="0" w:line="240" w:lineRule="auto"/>
              <w:jc w:val="both"/>
              <w:rPr>
                <w:rFonts w:ascii="Bookman Old Style" w:hAnsi="Bookman Old Style" w:cstheme="majorBidi"/>
                <w:b/>
                <w:sz w:val="22"/>
                <w:lang w:bidi="en-US"/>
              </w:rPr>
            </w:pPr>
            <w:r w:rsidRPr="00E07E41">
              <w:rPr>
                <w:rFonts w:ascii="Bookman Old Style" w:hAnsi="Bookman Old Style" w:cstheme="majorBidi"/>
                <w:b/>
                <w:sz w:val="22"/>
                <w:lang w:bidi="en-US"/>
              </w:rPr>
              <w:t xml:space="preserve">SECRETARIAT GENERAL                            </w:t>
            </w:r>
            <w:r w:rsidRPr="00E07E41">
              <w:rPr>
                <w:rFonts w:ascii="Bookman Old Style" w:hAnsi="Bookman Old Style" w:cstheme="majorBidi"/>
                <w:b/>
                <w:sz w:val="20"/>
                <w:szCs w:val="22"/>
                <w:lang w:bidi="en-US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14:paraId="1ECE2380" w14:textId="77777777" w:rsidR="00AD3214" w:rsidRDefault="00AD3214" w:rsidP="00E07E41">
            <w:pPr>
              <w:spacing w:after="0"/>
              <w:jc w:val="both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1985" w:type="dxa"/>
          </w:tcPr>
          <w:p w14:paraId="65349AB2" w14:textId="4DED6C9C" w:rsidR="00AD3214" w:rsidRDefault="00AD3214" w:rsidP="00E07E41">
            <w:pPr>
              <w:spacing w:after="0"/>
              <w:jc w:val="both"/>
              <w:rPr>
                <w:rFonts w:ascii="Bookman Old Style" w:hAnsi="Bookman Old Style"/>
                <w:b/>
                <w:sz w:val="22"/>
              </w:rPr>
            </w:pPr>
            <w:r w:rsidRPr="00E07E41">
              <w:rPr>
                <w:rFonts w:asciiTheme="minorHAnsi" w:hAnsiTheme="minorHAnsi"/>
                <w:noProof/>
                <w:sz w:val="20"/>
                <w:szCs w:val="22"/>
                <w:lang w:eastAsia="fr-FR"/>
              </w:rPr>
              <w:drawing>
                <wp:inline distT="0" distB="0" distL="0" distR="0" wp14:anchorId="286C78B0" wp14:editId="7E05E6D2">
                  <wp:extent cx="1153298" cy="1301115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" t="612" r="6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255" cy="1390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5ABACE2" w14:textId="10CDDAEA" w:rsidR="00AD3214" w:rsidRPr="00E07E41" w:rsidRDefault="00BA7F01" w:rsidP="00AD3214">
            <w:pPr>
              <w:spacing w:after="0"/>
              <w:jc w:val="both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b/>
                <w:sz w:val="22"/>
              </w:rPr>
              <w:t xml:space="preserve">     </w:t>
            </w:r>
            <w:r w:rsidR="00AD3214" w:rsidRPr="00E07E41">
              <w:rPr>
                <w:rFonts w:ascii="Bookman Old Style" w:hAnsi="Bookman Old Style"/>
                <w:b/>
                <w:sz w:val="22"/>
              </w:rPr>
              <w:t>BURKINA FASO</w:t>
            </w:r>
          </w:p>
          <w:p w14:paraId="0F52D865" w14:textId="70CDE68C" w:rsidR="00AD3214" w:rsidRDefault="00BA7F01" w:rsidP="00E07E41">
            <w:pPr>
              <w:spacing w:after="0"/>
              <w:jc w:val="both"/>
              <w:rPr>
                <w:rFonts w:ascii="Bookman Old Style" w:hAnsi="Bookman Old Style" w:cstheme="majorBidi"/>
                <w:sz w:val="22"/>
                <w:lang w:bidi="en-US"/>
              </w:rPr>
            </w:pPr>
            <w:r>
              <w:rPr>
                <w:rFonts w:ascii="Bookman Old Style" w:hAnsi="Bookman Old Style" w:cstheme="majorBidi"/>
                <w:sz w:val="22"/>
                <w:lang w:bidi="en-US"/>
              </w:rPr>
              <w:t xml:space="preserve">          </w:t>
            </w:r>
            <w:r w:rsidR="00AD3214" w:rsidRPr="00E07E41">
              <w:rPr>
                <w:rFonts w:ascii="Bookman Old Style" w:hAnsi="Bookman Old Style" w:cstheme="majorBidi"/>
                <w:sz w:val="22"/>
                <w:lang w:bidi="en-US"/>
              </w:rPr>
              <w:t>= *=* =* =* =</w:t>
            </w:r>
          </w:p>
          <w:p w14:paraId="2E1F9D85" w14:textId="2DAA7EB8" w:rsidR="00AD3214" w:rsidRDefault="00BA7F01" w:rsidP="00E07E41">
            <w:pPr>
              <w:spacing w:after="0"/>
              <w:jc w:val="both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 w:cstheme="majorBidi"/>
                <w:b/>
                <w:i/>
                <w:sz w:val="18"/>
                <w:lang w:bidi="en-US"/>
              </w:rPr>
              <w:t xml:space="preserve">      </w:t>
            </w:r>
            <w:r w:rsidR="00AD3214" w:rsidRPr="00E07E41">
              <w:rPr>
                <w:rFonts w:ascii="Bookman Old Style" w:hAnsi="Bookman Old Style" w:cstheme="majorBidi"/>
                <w:b/>
                <w:i/>
                <w:sz w:val="18"/>
                <w:lang w:bidi="en-US"/>
              </w:rPr>
              <w:t>Unité -Progrès -Justice</w:t>
            </w:r>
          </w:p>
        </w:tc>
      </w:tr>
    </w:tbl>
    <w:p w14:paraId="7187659D" w14:textId="77777777" w:rsidR="00680DEC" w:rsidRDefault="00680DEC" w:rsidP="00E07E41">
      <w:pPr>
        <w:spacing w:after="0"/>
        <w:jc w:val="both"/>
        <w:rPr>
          <w:rFonts w:ascii="Bookman Old Style" w:hAnsi="Bookman Old Style"/>
          <w:b/>
          <w:sz w:val="22"/>
        </w:rPr>
      </w:pPr>
    </w:p>
    <w:p w14:paraId="45F9725A" w14:textId="24FEB4A6" w:rsidR="00E07E41" w:rsidRDefault="00E07E41" w:rsidP="00E07E41">
      <w:pPr>
        <w:jc w:val="center"/>
        <w:rPr>
          <w:rFonts w:ascii="Century Gothic" w:hAnsi="Century Gothic" w:cs="Andika"/>
          <w:b/>
        </w:rPr>
      </w:pPr>
    </w:p>
    <w:p w14:paraId="0DA4C5EF" w14:textId="77777777" w:rsidR="00E07E41" w:rsidRDefault="00E07E41" w:rsidP="00122D92">
      <w:pPr>
        <w:jc w:val="both"/>
        <w:rPr>
          <w:rFonts w:ascii="Century Gothic" w:hAnsi="Century Gothic" w:cs="Andika"/>
          <w:b/>
        </w:rPr>
      </w:pPr>
    </w:p>
    <w:p w14:paraId="054A1022" w14:textId="5CA6FD0B" w:rsidR="00122D92" w:rsidRPr="00AD6A4E" w:rsidRDefault="00122D92" w:rsidP="00550243">
      <w:pPr>
        <w:jc w:val="center"/>
        <w:rPr>
          <w:rFonts w:ascii="Century Gothic" w:hAnsi="Century Gothic" w:cs="Andika"/>
          <w:b/>
        </w:rPr>
      </w:pPr>
      <w:r w:rsidRPr="00AD6A4E">
        <w:rPr>
          <w:rFonts w:ascii="Century Gothic" w:hAnsi="Century Gothic" w:cs="Andika"/>
          <w:b/>
        </w:rPr>
        <w:t xml:space="preserve">PROCES-VERBAL DE LA </w:t>
      </w:r>
      <w:r w:rsidR="004C6D87">
        <w:rPr>
          <w:rFonts w:ascii="Century Gothic" w:hAnsi="Century Gothic" w:cs="Andika"/>
          <w:b/>
        </w:rPr>
        <w:t xml:space="preserve">QUATRIEME </w:t>
      </w:r>
      <w:r w:rsidRPr="00AD6A4E">
        <w:rPr>
          <w:rFonts w:ascii="Century Gothic" w:hAnsi="Century Gothic" w:cs="Andika"/>
          <w:b/>
        </w:rPr>
        <w:t xml:space="preserve">SESSION </w:t>
      </w:r>
      <w:r w:rsidR="004C6D87">
        <w:rPr>
          <w:rFonts w:ascii="Century Gothic" w:hAnsi="Century Gothic" w:cs="Andika"/>
          <w:b/>
        </w:rPr>
        <w:t>EXTRA-</w:t>
      </w:r>
      <w:r w:rsidRPr="00AD6A4E">
        <w:rPr>
          <w:rFonts w:ascii="Century Gothic" w:hAnsi="Century Gothic" w:cs="Andika"/>
          <w:b/>
        </w:rPr>
        <w:t>ORDINAIRE DE L’ANNEE 2020</w:t>
      </w:r>
    </w:p>
    <w:p w14:paraId="0559A592" w14:textId="69D9FDE2" w:rsidR="00122D92" w:rsidRPr="00AD6A4E" w:rsidRDefault="00122D92" w:rsidP="00122D92">
      <w:pPr>
        <w:spacing w:line="360" w:lineRule="auto"/>
        <w:jc w:val="both"/>
        <w:rPr>
          <w:sz w:val="28"/>
        </w:rPr>
      </w:pPr>
      <w:r w:rsidRPr="00AD6A4E">
        <w:rPr>
          <w:sz w:val="28"/>
        </w:rPr>
        <w:t xml:space="preserve">L’an deux mil vingt et les </w:t>
      </w:r>
      <w:r w:rsidR="005C47FB">
        <w:rPr>
          <w:sz w:val="28"/>
        </w:rPr>
        <w:t>20</w:t>
      </w:r>
      <w:r w:rsidRPr="00AD6A4E">
        <w:rPr>
          <w:sz w:val="28"/>
        </w:rPr>
        <w:t xml:space="preserve"> et </w:t>
      </w:r>
      <w:r w:rsidR="005C47FB">
        <w:rPr>
          <w:sz w:val="28"/>
        </w:rPr>
        <w:t>21</w:t>
      </w:r>
      <w:r w:rsidRPr="00AD6A4E">
        <w:rPr>
          <w:sz w:val="28"/>
        </w:rPr>
        <w:t xml:space="preserve"> jui</w:t>
      </w:r>
      <w:r w:rsidR="005C47FB">
        <w:rPr>
          <w:sz w:val="28"/>
        </w:rPr>
        <w:t>llet</w:t>
      </w:r>
      <w:r w:rsidRPr="00AD6A4E">
        <w:rPr>
          <w:sz w:val="28"/>
        </w:rPr>
        <w:t xml:space="preserve">, a eu lieu dans la salle de réunion de la </w:t>
      </w:r>
      <w:r w:rsidR="002D138E">
        <w:rPr>
          <w:sz w:val="28"/>
        </w:rPr>
        <w:t>M</w:t>
      </w:r>
      <w:r w:rsidRPr="00AD6A4E">
        <w:rPr>
          <w:sz w:val="28"/>
        </w:rPr>
        <w:t xml:space="preserve">airie, la </w:t>
      </w:r>
      <w:r w:rsidR="005C47FB">
        <w:rPr>
          <w:sz w:val="28"/>
        </w:rPr>
        <w:t>quatrième</w:t>
      </w:r>
      <w:r w:rsidRPr="00AD6A4E">
        <w:rPr>
          <w:sz w:val="28"/>
        </w:rPr>
        <w:t xml:space="preserve"> session </w:t>
      </w:r>
      <w:r w:rsidR="005C47FB">
        <w:rPr>
          <w:sz w:val="28"/>
        </w:rPr>
        <w:t>extra</w:t>
      </w:r>
      <w:r w:rsidRPr="00AD6A4E">
        <w:rPr>
          <w:sz w:val="28"/>
        </w:rPr>
        <w:t>ordinaire de l’année 2020 du Conseil Municipal de Bagassi, sous la présidence de monsieur Lomboté MIHIN, Président du Conseil Municipal.</w:t>
      </w:r>
    </w:p>
    <w:p w14:paraId="0A27F314" w14:textId="77777777" w:rsidR="002D138E" w:rsidRDefault="00122D92" w:rsidP="00122D92">
      <w:pPr>
        <w:spacing w:line="360" w:lineRule="auto"/>
        <w:jc w:val="both"/>
        <w:rPr>
          <w:sz w:val="28"/>
        </w:rPr>
      </w:pPr>
      <w:r w:rsidRPr="00AD6A4E">
        <w:rPr>
          <w:sz w:val="28"/>
        </w:rPr>
        <w:t xml:space="preserve">A l’ouverture de la session le </w:t>
      </w:r>
      <w:r w:rsidR="005C47FB">
        <w:rPr>
          <w:sz w:val="28"/>
        </w:rPr>
        <w:t>20</w:t>
      </w:r>
      <w:r w:rsidRPr="00AD6A4E">
        <w:rPr>
          <w:sz w:val="28"/>
        </w:rPr>
        <w:t xml:space="preserve"> jui</w:t>
      </w:r>
      <w:r w:rsidR="005C47FB">
        <w:rPr>
          <w:sz w:val="28"/>
        </w:rPr>
        <w:t>llet</w:t>
      </w:r>
      <w:r w:rsidRPr="00AD6A4E">
        <w:rPr>
          <w:sz w:val="28"/>
        </w:rPr>
        <w:t xml:space="preserve"> à 9 heures </w:t>
      </w:r>
      <w:r w:rsidR="005C47FB">
        <w:rPr>
          <w:sz w:val="28"/>
        </w:rPr>
        <w:t>45</w:t>
      </w:r>
      <w:r w:rsidRPr="00AD6A4E">
        <w:rPr>
          <w:sz w:val="28"/>
        </w:rPr>
        <w:t xml:space="preserve"> minutes, Monsieur NOUGTA</w:t>
      </w:r>
      <w:r>
        <w:rPr>
          <w:sz w:val="28"/>
        </w:rPr>
        <w:t xml:space="preserve">RA </w:t>
      </w:r>
      <w:proofErr w:type="spellStart"/>
      <w:r>
        <w:rPr>
          <w:sz w:val="28"/>
        </w:rPr>
        <w:t>Somwaoga</w:t>
      </w:r>
      <w:proofErr w:type="spellEnd"/>
      <w:r>
        <w:rPr>
          <w:sz w:val="28"/>
        </w:rPr>
        <w:t>, Secrétaire G</w:t>
      </w:r>
      <w:r w:rsidRPr="00AD6A4E">
        <w:rPr>
          <w:sz w:val="28"/>
        </w:rPr>
        <w:t xml:space="preserve">énéral de la </w:t>
      </w:r>
      <w:r w:rsidR="005C47FB">
        <w:rPr>
          <w:sz w:val="28"/>
        </w:rPr>
        <w:t>M</w:t>
      </w:r>
      <w:r w:rsidRPr="00AD6A4E">
        <w:rPr>
          <w:sz w:val="28"/>
        </w:rPr>
        <w:t xml:space="preserve">airie a été invité à procéder à la vérification du quorum. </w:t>
      </w:r>
    </w:p>
    <w:p w14:paraId="5B3194E0" w14:textId="4EBF0FC4" w:rsidR="00122D92" w:rsidRPr="00AD6A4E" w:rsidRDefault="002D138E" w:rsidP="00122D92">
      <w:pPr>
        <w:spacing w:line="360" w:lineRule="auto"/>
        <w:jc w:val="both"/>
        <w:rPr>
          <w:sz w:val="28"/>
        </w:rPr>
      </w:pPr>
      <w:r>
        <w:rPr>
          <w:sz w:val="28"/>
        </w:rPr>
        <w:t>Après vérification, il se présente comme suit</w:t>
      </w:r>
      <w:r w:rsidR="00122D92" w:rsidRPr="00AD6A4E">
        <w:rPr>
          <w:sz w:val="28"/>
        </w:rPr>
        <w:t> :</w:t>
      </w:r>
    </w:p>
    <w:p w14:paraId="1829301E" w14:textId="77777777" w:rsidR="00122D92" w:rsidRPr="00AD6A4E" w:rsidRDefault="00122D92" w:rsidP="00122D92">
      <w:pPr>
        <w:jc w:val="both"/>
        <w:rPr>
          <w:sz w:val="28"/>
        </w:rPr>
      </w:pPr>
      <w:r w:rsidRPr="00AD6A4E">
        <w:rPr>
          <w:sz w:val="28"/>
        </w:rPr>
        <w:t>Nombre de conseillers en exercice : 54</w:t>
      </w:r>
    </w:p>
    <w:p w14:paraId="7F27A119" w14:textId="14BB6864" w:rsidR="00122D92" w:rsidRPr="00AD6A4E" w:rsidRDefault="00122D92" w:rsidP="00122D92">
      <w:pPr>
        <w:jc w:val="both"/>
        <w:rPr>
          <w:sz w:val="28"/>
        </w:rPr>
      </w:pPr>
      <w:r w:rsidRPr="00AD6A4E">
        <w:rPr>
          <w:sz w:val="28"/>
        </w:rPr>
        <w:t xml:space="preserve">Nombre de conseillers présents : </w:t>
      </w:r>
      <w:r w:rsidR="004C6D87">
        <w:rPr>
          <w:sz w:val="28"/>
        </w:rPr>
        <w:t>48</w:t>
      </w:r>
    </w:p>
    <w:p w14:paraId="2E5C30BF" w14:textId="74A08596" w:rsidR="00122D92" w:rsidRDefault="00122D92" w:rsidP="00122D92">
      <w:pPr>
        <w:jc w:val="both"/>
        <w:rPr>
          <w:sz w:val="28"/>
        </w:rPr>
      </w:pPr>
      <w:r w:rsidRPr="00AD6A4E">
        <w:rPr>
          <w:sz w:val="28"/>
        </w:rPr>
        <w:t>Nombre de conseillers absents : 03</w:t>
      </w:r>
    </w:p>
    <w:p w14:paraId="4D31D3B6" w14:textId="39F045E2" w:rsidR="004C6D87" w:rsidRPr="00AD6A4E" w:rsidRDefault="004C6D87" w:rsidP="00122D92">
      <w:pPr>
        <w:jc w:val="both"/>
        <w:rPr>
          <w:sz w:val="28"/>
        </w:rPr>
      </w:pPr>
      <w:r>
        <w:rPr>
          <w:sz w:val="28"/>
        </w:rPr>
        <w:t>Nombre de conseillers absents excusés : 03</w:t>
      </w:r>
    </w:p>
    <w:p w14:paraId="21C6E22F" w14:textId="77777777" w:rsidR="00122D92" w:rsidRPr="00AD6A4E" w:rsidRDefault="00122D92" w:rsidP="00122D92">
      <w:pPr>
        <w:jc w:val="both"/>
        <w:rPr>
          <w:sz w:val="28"/>
        </w:rPr>
      </w:pPr>
      <w:r w:rsidRPr="00AD6A4E">
        <w:rPr>
          <w:sz w:val="28"/>
        </w:rPr>
        <w:t>Nombre de procuration : 00</w:t>
      </w:r>
    </w:p>
    <w:p w14:paraId="65DFF3E6" w14:textId="77777777" w:rsidR="00122D92" w:rsidRPr="00AD6A4E" w:rsidRDefault="00122D92" w:rsidP="00122D92">
      <w:pPr>
        <w:jc w:val="both"/>
        <w:rPr>
          <w:sz w:val="28"/>
        </w:rPr>
      </w:pPr>
      <w:r w:rsidRPr="00AD6A4E">
        <w:rPr>
          <w:sz w:val="28"/>
        </w:rPr>
        <w:t>Quorum : 28</w:t>
      </w:r>
    </w:p>
    <w:p w14:paraId="5B9C9BB0" w14:textId="5F74601A" w:rsidR="00122D92" w:rsidRPr="00AD6A4E" w:rsidRDefault="00122D92" w:rsidP="00122D92">
      <w:pPr>
        <w:spacing w:line="360" w:lineRule="auto"/>
        <w:jc w:val="both"/>
        <w:rPr>
          <w:sz w:val="28"/>
        </w:rPr>
      </w:pPr>
      <w:r w:rsidRPr="00AD6A4E">
        <w:rPr>
          <w:sz w:val="28"/>
        </w:rPr>
        <w:t xml:space="preserve">Le quorum </w:t>
      </w:r>
      <w:r>
        <w:rPr>
          <w:sz w:val="28"/>
        </w:rPr>
        <w:t>étant atteint, le Président du C</w:t>
      </w:r>
      <w:r w:rsidRPr="00AD6A4E">
        <w:rPr>
          <w:sz w:val="28"/>
        </w:rPr>
        <w:t>onseil a souhaité la bienvenue à l’ensemble des conseillers municipaux</w:t>
      </w:r>
      <w:r w:rsidR="00462469">
        <w:rPr>
          <w:sz w:val="28"/>
        </w:rPr>
        <w:t xml:space="preserve"> tout en les invitant à accorder un </w:t>
      </w:r>
      <w:r w:rsidR="006E2754">
        <w:rPr>
          <w:sz w:val="28"/>
        </w:rPr>
        <w:t>intérêt</w:t>
      </w:r>
      <w:r w:rsidR="00462469">
        <w:rPr>
          <w:sz w:val="28"/>
        </w:rPr>
        <w:t xml:space="preserve"> particulier aux différents travaux.</w:t>
      </w:r>
      <w:r w:rsidR="007F0329">
        <w:rPr>
          <w:sz w:val="28"/>
        </w:rPr>
        <w:t xml:space="preserve"> Le conseiller </w:t>
      </w:r>
      <w:proofErr w:type="spellStart"/>
      <w:r w:rsidR="007F0329">
        <w:rPr>
          <w:sz w:val="28"/>
        </w:rPr>
        <w:t>Massatié</w:t>
      </w:r>
      <w:proofErr w:type="spellEnd"/>
      <w:r w:rsidR="007F0329">
        <w:rPr>
          <w:sz w:val="28"/>
        </w:rPr>
        <w:t xml:space="preserve"> TAMANI, deuxième </w:t>
      </w:r>
      <w:r w:rsidR="007F0329">
        <w:rPr>
          <w:sz w:val="28"/>
        </w:rPr>
        <w:lastRenderedPageBreak/>
        <w:t>adjoint au Maire</w:t>
      </w:r>
      <w:r w:rsidR="006E2754">
        <w:rPr>
          <w:sz w:val="28"/>
        </w:rPr>
        <w:t xml:space="preserve"> ainsi que le</w:t>
      </w:r>
      <w:r w:rsidRPr="00AD6A4E">
        <w:rPr>
          <w:sz w:val="28"/>
        </w:rPr>
        <w:t xml:space="preserve"> </w:t>
      </w:r>
      <w:r w:rsidR="006E2754">
        <w:rPr>
          <w:sz w:val="28"/>
        </w:rPr>
        <w:t>V</w:t>
      </w:r>
      <w:r w:rsidRPr="00AD6A4E">
        <w:rPr>
          <w:sz w:val="28"/>
        </w:rPr>
        <w:t>olontaire des Nation</w:t>
      </w:r>
      <w:r w:rsidR="00462469">
        <w:rPr>
          <w:sz w:val="28"/>
        </w:rPr>
        <w:t>s</w:t>
      </w:r>
      <w:r w:rsidRPr="00AD6A4E">
        <w:rPr>
          <w:sz w:val="28"/>
        </w:rPr>
        <w:t xml:space="preserve"> Unies</w:t>
      </w:r>
      <w:r w:rsidR="006E2754">
        <w:rPr>
          <w:sz w:val="28"/>
        </w:rPr>
        <w:t>,</w:t>
      </w:r>
      <w:r w:rsidRPr="00AD6A4E">
        <w:rPr>
          <w:sz w:val="28"/>
        </w:rPr>
        <w:t xml:space="preserve"> GNOUMOU S. Dénis</w:t>
      </w:r>
      <w:r w:rsidR="00462469">
        <w:rPr>
          <w:sz w:val="28"/>
        </w:rPr>
        <w:t xml:space="preserve"> seront désignés au secrétariat de séance</w:t>
      </w:r>
      <w:r w:rsidRPr="00AD6A4E">
        <w:rPr>
          <w:sz w:val="28"/>
        </w:rPr>
        <w:t xml:space="preserve">. </w:t>
      </w:r>
      <w:r w:rsidR="00462469">
        <w:rPr>
          <w:sz w:val="28"/>
        </w:rPr>
        <w:t xml:space="preserve">L’ordre </w:t>
      </w:r>
      <w:r w:rsidR="006E2754">
        <w:rPr>
          <w:sz w:val="28"/>
        </w:rPr>
        <w:t xml:space="preserve">du jour </w:t>
      </w:r>
      <w:r w:rsidR="00462469">
        <w:rPr>
          <w:sz w:val="28"/>
        </w:rPr>
        <w:t>était stipulé comme suit :</w:t>
      </w:r>
    </w:p>
    <w:p w14:paraId="220DA6AD" w14:textId="09CE2BB5" w:rsidR="00122D92" w:rsidRPr="00AD6A4E" w:rsidRDefault="00462469" w:rsidP="00122D92">
      <w:pPr>
        <w:pStyle w:val="Paragraphedeliste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Informations sur le budget supplémentaire gestion 2020 modifié ;</w:t>
      </w:r>
    </w:p>
    <w:p w14:paraId="5FA7E67E" w14:textId="77777777" w:rsidR="00122D92" w:rsidRPr="00AD6A4E" w:rsidRDefault="00122D92" w:rsidP="00122D92">
      <w:pPr>
        <w:pStyle w:val="Paragraphedeliste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 w:rsidRPr="00AD6A4E">
        <w:rPr>
          <w:sz w:val="28"/>
        </w:rPr>
        <w:t xml:space="preserve">Prise de délibérations ; </w:t>
      </w:r>
    </w:p>
    <w:p w14:paraId="47426064" w14:textId="77777777" w:rsidR="00122D92" w:rsidRPr="00AD6A4E" w:rsidRDefault="00122D92" w:rsidP="00122D92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AD6A4E">
        <w:rPr>
          <w:sz w:val="28"/>
        </w:rPr>
        <w:t xml:space="preserve">Divers. </w:t>
      </w:r>
    </w:p>
    <w:p w14:paraId="5878C1DB" w14:textId="0B836308" w:rsidR="00122D92" w:rsidRDefault="00462469" w:rsidP="00550243">
      <w:pPr>
        <w:pStyle w:val="Paragraphedeliste"/>
        <w:spacing w:line="360" w:lineRule="auto"/>
        <w:ind w:left="-142"/>
        <w:jc w:val="both"/>
        <w:rPr>
          <w:sz w:val="28"/>
        </w:rPr>
      </w:pPr>
      <w:r>
        <w:rPr>
          <w:sz w:val="28"/>
        </w:rPr>
        <w:t>Après amendement, l’ordre du jour a connu une modification et s’articule autour de quatre points :</w:t>
      </w:r>
    </w:p>
    <w:p w14:paraId="2BB1CD1F" w14:textId="262C40A1" w:rsidR="00550243" w:rsidRDefault="00462469" w:rsidP="00550243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Informations sur le budget supplémentaire gestion 2020 modifié </w:t>
      </w:r>
      <w:r w:rsidR="00550243" w:rsidRPr="00AD6A4E">
        <w:rPr>
          <w:sz w:val="28"/>
        </w:rPr>
        <w:t>;</w:t>
      </w:r>
    </w:p>
    <w:p w14:paraId="5F16DA94" w14:textId="0EAABC45" w:rsidR="00550243" w:rsidRPr="00AD6A4E" w:rsidRDefault="00462469" w:rsidP="00550243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Echange sur le Fond Minier de Développement Local de Bagassi</w:t>
      </w:r>
      <w:r w:rsidR="00550243">
        <w:rPr>
          <w:sz w:val="28"/>
        </w:rPr>
        <w:t> ;</w:t>
      </w:r>
    </w:p>
    <w:p w14:paraId="590F925E" w14:textId="77777777" w:rsidR="00550243" w:rsidRPr="00AD6A4E" w:rsidRDefault="00550243" w:rsidP="00550243">
      <w:pPr>
        <w:pStyle w:val="Paragraphedeliste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</w:rPr>
      </w:pPr>
      <w:r w:rsidRPr="00AD6A4E">
        <w:rPr>
          <w:sz w:val="28"/>
        </w:rPr>
        <w:t xml:space="preserve">Prise de délibérations ; </w:t>
      </w:r>
    </w:p>
    <w:p w14:paraId="456EF438" w14:textId="77777777" w:rsidR="00550243" w:rsidRPr="00AD6A4E" w:rsidRDefault="00550243" w:rsidP="00550243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AD6A4E">
        <w:rPr>
          <w:sz w:val="28"/>
        </w:rPr>
        <w:t xml:space="preserve">Divers. </w:t>
      </w:r>
    </w:p>
    <w:p w14:paraId="4C9BDA8A" w14:textId="77777777" w:rsidR="00550243" w:rsidRDefault="00550243" w:rsidP="00550243">
      <w:pPr>
        <w:pStyle w:val="Paragraphedeliste"/>
        <w:spacing w:line="360" w:lineRule="auto"/>
        <w:ind w:left="-142"/>
        <w:jc w:val="both"/>
        <w:rPr>
          <w:sz w:val="28"/>
        </w:rPr>
      </w:pPr>
    </w:p>
    <w:p w14:paraId="121BC3F1" w14:textId="77777777" w:rsidR="00550243" w:rsidRPr="00AD6A4E" w:rsidRDefault="00550243" w:rsidP="00122D92">
      <w:pPr>
        <w:pStyle w:val="Paragraphedeliste"/>
        <w:spacing w:line="360" w:lineRule="auto"/>
        <w:jc w:val="both"/>
        <w:rPr>
          <w:sz w:val="28"/>
        </w:rPr>
      </w:pPr>
    </w:p>
    <w:p w14:paraId="4E38A5EE" w14:textId="2968980E" w:rsidR="00122D92" w:rsidRPr="00AD6A4E" w:rsidRDefault="00462469" w:rsidP="00122D92">
      <w:pPr>
        <w:pStyle w:val="Paragraphedeliste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 xml:space="preserve">Informations </w:t>
      </w:r>
      <w:r w:rsidRPr="00462469">
        <w:rPr>
          <w:b/>
          <w:bCs/>
          <w:sz w:val="28"/>
        </w:rPr>
        <w:t>sur le budget supplémentaire gestion 2020</w:t>
      </w:r>
      <w:r>
        <w:rPr>
          <w:sz w:val="28"/>
        </w:rPr>
        <w:t xml:space="preserve"> </w:t>
      </w:r>
      <w:r w:rsidRPr="00462469">
        <w:rPr>
          <w:b/>
          <w:bCs/>
          <w:sz w:val="28"/>
        </w:rPr>
        <w:t>modifié </w:t>
      </w:r>
    </w:p>
    <w:p w14:paraId="6E4269D5" w14:textId="77777777" w:rsidR="00122D92" w:rsidRPr="00AD6A4E" w:rsidRDefault="00122D92" w:rsidP="00122D92">
      <w:pPr>
        <w:pStyle w:val="Paragraphedeliste"/>
        <w:ind w:left="0"/>
        <w:jc w:val="both"/>
        <w:rPr>
          <w:sz w:val="28"/>
          <w:u w:val="single"/>
        </w:rPr>
      </w:pPr>
    </w:p>
    <w:p w14:paraId="731294BD" w14:textId="1FE1A3CA" w:rsidR="00122D92" w:rsidRPr="00AD6A4E" w:rsidRDefault="006E2754" w:rsidP="00122D92">
      <w:pPr>
        <w:pStyle w:val="Paragraphedeliste"/>
        <w:spacing w:line="360" w:lineRule="auto"/>
        <w:ind w:left="0"/>
        <w:jc w:val="both"/>
        <w:rPr>
          <w:sz w:val="28"/>
        </w:rPr>
      </w:pPr>
      <w:r w:rsidRPr="006E2754">
        <w:rPr>
          <w:sz w:val="28"/>
        </w:rPr>
        <w:t>M</w:t>
      </w:r>
      <w:r w:rsidR="007601F1">
        <w:rPr>
          <w:sz w:val="28"/>
        </w:rPr>
        <w:t>onsieur</w:t>
      </w:r>
      <w:r w:rsidRPr="006E2754">
        <w:rPr>
          <w:sz w:val="28"/>
        </w:rPr>
        <w:t xml:space="preserve"> NEYA B. Germain, Comptable de</w:t>
      </w:r>
      <w:r>
        <w:rPr>
          <w:sz w:val="28"/>
        </w:rPr>
        <w:t xml:space="preserve"> la Mairie, </w:t>
      </w:r>
      <w:r w:rsidR="007601F1">
        <w:rPr>
          <w:sz w:val="28"/>
        </w:rPr>
        <w:t xml:space="preserve">a </w:t>
      </w:r>
      <w:r>
        <w:rPr>
          <w:sz w:val="28"/>
        </w:rPr>
        <w:t>présenté les différent</w:t>
      </w:r>
      <w:r w:rsidR="007601F1">
        <w:rPr>
          <w:sz w:val="28"/>
        </w:rPr>
        <w:t>es modifications</w:t>
      </w:r>
      <w:r>
        <w:rPr>
          <w:sz w:val="28"/>
        </w:rPr>
        <w:t xml:space="preserve">, ligne par ligne. </w:t>
      </w:r>
      <w:r w:rsidR="007601F1">
        <w:rPr>
          <w:sz w:val="28"/>
        </w:rPr>
        <w:t xml:space="preserve">Cette modification concernait principalement la prise en compte du deuxième virement du Fond Minier de Développement Local (FMDL), logé dans les lignes </w:t>
      </w:r>
      <w:r w:rsidR="007601F1">
        <w:rPr>
          <w:sz w:val="28"/>
        </w:rPr>
        <w:t>132</w:t>
      </w:r>
      <w:r w:rsidR="007601F1" w:rsidRPr="00AD6A4E">
        <w:rPr>
          <w:sz w:val="28"/>
        </w:rPr>
        <w:t xml:space="preserve">, </w:t>
      </w:r>
      <w:r w:rsidR="007601F1">
        <w:rPr>
          <w:sz w:val="28"/>
        </w:rPr>
        <w:t xml:space="preserve">2141, 2142, </w:t>
      </w:r>
      <w:r w:rsidR="007601F1" w:rsidRPr="00AD6A4E">
        <w:rPr>
          <w:sz w:val="28"/>
        </w:rPr>
        <w:t>2144</w:t>
      </w:r>
      <w:r w:rsidR="007601F1">
        <w:rPr>
          <w:sz w:val="28"/>
        </w:rPr>
        <w:t>,</w:t>
      </w:r>
      <w:r w:rsidR="007601F1" w:rsidRPr="00AD6A4E">
        <w:rPr>
          <w:sz w:val="28"/>
        </w:rPr>
        <w:t xml:space="preserve"> 2145</w:t>
      </w:r>
      <w:r w:rsidR="007601F1">
        <w:rPr>
          <w:sz w:val="28"/>
        </w:rPr>
        <w:t>,</w:t>
      </w:r>
      <w:r w:rsidR="007601F1" w:rsidRPr="00AD6A4E">
        <w:rPr>
          <w:sz w:val="28"/>
        </w:rPr>
        <w:t>232</w:t>
      </w:r>
      <w:r w:rsidR="007601F1">
        <w:rPr>
          <w:sz w:val="28"/>
        </w:rPr>
        <w:t xml:space="preserve"> </w:t>
      </w:r>
      <w:r w:rsidR="007601F1" w:rsidRPr="00AD6A4E">
        <w:rPr>
          <w:sz w:val="28"/>
        </w:rPr>
        <w:t>et 235</w:t>
      </w:r>
      <w:r w:rsidR="007601F1">
        <w:rPr>
          <w:sz w:val="28"/>
        </w:rPr>
        <w:t>.</w:t>
      </w:r>
    </w:p>
    <w:p w14:paraId="299B28C6" w14:textId="68035286" w:rsidR="00122D92" w:rsidRPr="00AD6A4E" w:rsidRDefault="00122D92" w:rsidP="00122D92">
      <w:pPr>
        <w:pStyle w:val="Paragraphedeliste"/>
        <w:spacing w:line="360" w:lineRule="auto"/>
        <w:ind w:left="0"/>
        <w:jc w:val="both"/>
        <w:rPr>
          <w:sz w:val="28"/>
        </w:rPr>
      </w:pPr>
      <w:r w:rsidRPr="00AD6A4E">
        <w:rPr>
          <w:sz w:val="28"/>
        </w:rPr>
        <w:t xml:space="preserve">Ainsi, les recettes </w:t>
      </w:r>
      <w:r w:rsidR="007601F1">
        <w:rPr>
          <w:sz w:val="28"/>
        </w:rPr>
        <w:t xml:space="preserve">et les dépenses </w:t>
      </w:r>
      <w:r w:rsidRPr="00AD6A4E">
        <w:rPr>
          <w:sz w:val="28"/>
        </w:rPr>
        <w:t xml:space="preserve">de fonctionnement </w:t>
      </w:r>
      <w:r w:rsidR="007601F1">
        <w:rPr>
          <w:sz w:val="28"/>
        </w:rPr>
        <w:t xml:space="preserve">sont </w:t>
      </w:r>
      <w:r w:rsidR="00AD3214">
        <w:rPr>
          <w:sz w:val="28"/>
        </w:rPr>
        <w:t>équilibrées</w:t>
      </w:r>
      <w:r w:rsidR="007601F1">
        <w:rPr>
          <w:sz w:val="28"/>
        </w:rPr>
        <w:t>,</w:t>
      </w:r>
      <w:r w:rsidRPr="00AD6A4E">
        <w:rPr>
          <w:sz w:val="28"/>
        </w:rPr>
        <w:t xml:space="preserve"> pour ce qui concerne la proposition de l’ordonnateur à la somme de </w:t>
      </w:r>
      <w:r w:rsidRPr="00AD6A4E">
        <w:rPr>
          <w:b/>
          <w:sz w:val="28"/>
        </w:rPr>
        <w:t xml:space="preserve">cent </w:t>
      </w:r>
      <w:r w:rsidR="00232C99">
        <w:rPr>
          <w:b/>
          <w:sz w:val="28"/>
        </w:rPr>
        <w:t>soixante-cinq</w:t>
      </w:r>
      <w:r w:rsidRPr="00AD6A4E">
        <w:rPr>
          <w:b/>
          <w:sz w:val="28"/>
        </w:rPr>
        <w:t xml:space="preserve"> millions </w:t>
      </w:r>
      <w:r w:rsidR="00232C99">
        <w:rPr>
          <w:b/>
          <w:sz w:val="28"/>
        </w:rPr>
        <w:t>cinq</w:t>
      </w:r>
      <w:r w:rsidRPr="00AD6A4E">
        <w:rPr>
          <w:b/>
          <w:sz w:val="28"/>
        </w:rPr>
        <w:t xml:space="preserve"> </w:t>
      </w:r>
      <w:r w:rsidR="00232C99">
        <w:rPr>
          <w:b/>
          <w:sz w:val="28"/>
        </w:rPr>
        <w:t>cent soixante</w:t>
      </w:r>
      <w:r w:rsidR="00232C99" w:rsidRPr="00AD6A4E">
        <w:rPr>
          <w:b/>
          <w:sz w:val="28"/>
        </w:rPr>
        <w:t>-</w:t>
      </w:r>
      <w:r w:rsidR="00232C99">
        <w:rPr>
          <w:b/>
          <w:sz w:val="28"/>
        </w:rPr>
        <w:t>seize</w:t>
      </w:r>
      <w:r w:rsidRPr="00AD6A4E">
        <w:rPr>
          <w:b/>
          <w:sz w:val="28"/>
        </w:rPr>
        <w:t xml:space="preserve"> mille </w:t>
      </w:r>
      <w:r w:rsidR="00232C99">
        <w:rPr>
          <w:b/>
          <w:sz w:val="28"/>
        </w:rPr>
        <w:t>huit</w:t>
      </w:r>
      <w:r w:rsidRPr="00AD6A4E">
        <w:rPr>
          <w:b/>
          <w:sz w:val="28"/>
        </w:rPr>
        <w:t xml:space="preserve"> cent </w:t>
      </w:r>
      <w:r w:rsidR="00232C99">
        <w:rPr>
          <w:b/>
          <w:sz w:val="28"/>
        </w:rPr>
        <w:t>quarante</w:t>
      </w:r>
      <w:r w:rsidRPr="00AD6A4E">
        <w:rPr>
          <w:b/>
          <w:sz w:val="28"/>
        </w:rPr>
        <w:t xml:space="preserve"> </w:t>
      </w:r>
      <w:r w:rsidRPr="00AD6A4E">
        <w:rPr>
          <w:sz w:val="28"/>
        </w:rPr>
        <w:t>(</w:t>
      </w:r>
      <w:r w:rsidR="00A3391E">
        <w:rPr>
          <w:b/>
          <w:sz w:val="28"/>
        </w:rPr>
        <w:t>165</w:t>
      </w:r>
      <w:r w:rsidRPr="00AD6A4E">
        <w:rPr>
          <w:b/>
          <w:sz w:val="28"/>
        </w:rPr>
        <w:t> </w:t>
      </w:r>
      <w:r w:rsidR="00A3391E">
        <w:rPr>
          <w:b/>
          <w:sz w:val="28"/>
        </w:rPr>
        <w:t>576</w:t>
      </w:r>
      <w:r w:rsidRPr="00AD6A4E">
        <w:rPr>
          <w:b/>
          <w:sz w:val="28"/>
        </w:rPr>
        <w:t> </w:t>
      </w:r>
      <w:r w:rsidR="00A3391E">
        <w:rPr>
          <w:b/>
          <w:sz w:val="28"/>
        </w:rPr>
        <w:t>840</w:t>
      </w:r>
      <w:r w:rsidRPr="00AD6A4E">
        <w:rPr>
          <w:sz w:val="28"/>
        </w:rPr>
        <w:t xml:space="preserve">) </w:t>
      </w:r>
      <w:r w:rsidRPr="00AD6A4E">
        <w:rPr>
          <w:b/>
          <w:sz w:val="28"/>
        </w:rPr>
        <w:t>francs</w:t>
      </w:r>
      <w:r w:rsidRPr="00AD6A4E">
        <w:rPr>
          <w:sz w:val="28"/>
        </w:rPr>
        <w:t xml:space="preserve"> </w:t>
      </w:r>
      <w:r w:rsidRPr="00AD6A4E">
        <w:rPr>
          <w:b/>
          <w:sz w:val="28"/>
        </w:rPr>
        <w:t>CFA</w:t>
      </w:r>
      <w:r w:rsidRPr="00AD6A4E">
        <w:rPr>
          <w:sz w:val="28"/>
        </w:rPr>
        <w:t>.</w:t>
      </w:r>
    </w:p>
    <w:p w14:paraId="71C2D050" w14:textId="77777777" w:rsidR="00EA3ABB" w:rsidRDefault="007601F1" w:rsidP="00EA3ABB">
      <w:pPr>
        <w:jc w:val="both"/>
        <w:rPr>
          <w:sz w:val="28"/>
        </w:rPr>
      </w:pPr>
      <w:r>
        <w:rPr>
          <w:sz w:val="28"/>
        </w:rPr>
        <w:t>Quant aux</w:t>
      </w:r>
      <w:r w:rsidR="00122D92" w:rsidRPr="00AD6A4E">
        <w:rPr>
          <w:sz w:val="28"/>
        </w:rPr>
        <w:t xml:space="preserve"> investissements</w:t>
      </w:r>
      <w:r>
        <w:rPr>
          <w:sz w:val="28"/>
        </w:rPr>
        <w:t>, ils</w:t>
      </w:r>
      <w:r w:rsidR="00122D92" w:rsidRPr="00AD6A4E">
        <w:rPr>
          <w:sz w:val="28"/>
        </w:rPr>
        <w:t xml:space="preserve"> s’équilibrent en recettes et en dépenses à la somme </w:t>
      </w:r>
      <w:r w:rsidRPr="00AD6A4E">
        <w:rPr>
          <w:sz w:val="28"/>
        </w:rPr>
        <w:t>d’</w:t>
      </w:r>
      <w:r w:rsidRPr="007601F1">
        <w:rPr>
          <w:b/>
          <w:bCs/>
          <w:sz w:val="28"/>
        </w:rPr>
        <w:t>un</w:t>
      </w:r>
      <w:r w:rsidR="00232C99">
        <w:rPr>
          <w:b/>
          <w:sz w:val="28"/>
        </w:rPr>
        <w:t xml:space="preserve"> milliard quarante-trois millions</w:t>
      </w:r>
      <w:r w:rsidR="00122D92" w:rsidRPr="00AD6A4E">
        <w:rPr>
          <w:b/>
          <w:sz w:val="28"/>
        </w:rPr>
        <w:t xml:space="preserve"> </w:t>
      </w:r>
      <w:r w:rsidR="00232C99">
        <w:rPr>
          <w:b/>
          <w:sz w:val="28"/>
        </w:rPr>
        <w:t xml:space="preserve">six cent cinquante-six mille huit cent quatre-vingt-sept </w:t>
      </w:r>
      <w:r w:rsidR="00122D92" w:rsidRPr="00AD6A4E">
        <w:rPr>
          <w:b/>
          <w:sz w:val="28"/>
        </w:rPr>
        <w:t>(</w:t>
      </w:r>
      <w:r w:rsidR="00A3391E">
        <w:rPr>
          <w:b/>
          <w:sz w:val="28"/>
        </w:rPr>
        <w:t>1 043 657 887</w:t>
      </w:r>
      <w:r w:rsidR="00122D92" w:rsidRPr="00AD6A4E">
        <w:rPr>
          <w:b/>
          <w:sz w:val="28"/>
        </w:rPr>
        <w:t>) francs CFA</w:t>
      </w:r>
      <w:r w:rsidR="00122D92" w:rsidRPr="00AD6A4E">
        <w:rPr>
          <w:sz w:val="28"/>
        </w:rPr>
        <w:t xml:space="preserve">, dont </w:t>
      </w:r>
      <w:r w:rsidR="00232C99">
        <w:rPr>
          <w:b/>
          <w:sz w:val="28"/>
        </w:rPr>
        <w:t xml:space="preserve">six cent soixante-quinze millions trois cent vingt-cinq mille six cent un </w:t>
      </w:r>
      <w:r w:rsidR="00122D92" w:rsidRPr="00AD6A4E">
        <w:rPr>
          <w:b/>
          <w:sz w:val="28"/>
        </w:rPr>
        <w:t>(</w:t>
      </w:r>
      <w:r w:rsidR="00232C99">
        <w:rPr>
          <w:b/>
          <w:sz w:val="28"/>
        </w:rPr>
        <w:t>675 325 601</w:t>
      </w:r>
      <w:r w:rsidR="00122D92" w:rsidRPr="00AD6A4E">
        <w:rPr>
          <w:b/>
          <w:sz w:val="28"/>
        </w:rPr>
        <w:t>) francs CFA</w:t>
      </w:r>
      <w:r w:rsidR="00122D92" w:rsidRPr="00AD6A4E">
        <w:rPr>
          <w:sz w:val="28"/>
        </w:rPr>
        <w:t xml:space="preserve"> du Fonds minier </w:t>
      </w:r>
      <w:r w:rsidRPr="00AD6A4E">
        <w:rPr>
          <w:sz w:val="28"/>
        </w:rPr>
        <w:t>de développent</w:t>
      </w:r>
      <w:r w:rsidR="00122D92" w:rsidRPr="00AD6A4E">
        <w:rPr>
          <w:sz w:val="28"/>
        </w:rPr>
        <w:t xml:space="preserve"> local (FMDL). </w:t>
      </w:r>
    </w:p>
    <w:p w14:paraId="433E4435" w14:textId="279D5EDA" w:rsidR="00EA3ABB" w:rsidRPr="00E4788A" w:rsidRDefault="00EA3ABB" w:rsidP="00EA3ABB">
      <w:pPr>
        <w:jc w:val="both"/>
        <w:rPr>
          <w:sz w:val="28"/>
        </w:rPr>
      </w:pPr>
      <w:r w:rsidRPr="00AD6A4E">
        <w:rPr>
          <w:sz w:val="28"/>
        </w:rPr>
        <w:lastRenderedPageBreak/>
        <w:t>Le budget supplémentaire gestion 2020</w:t>
      </w:r>
      <w:r>
        <w:rPr>
          <w:sz w:val="28"/>
        </w:rPr>
        <w:t xml:space="preserve"> modifié </w:t>
      </w:r>
      <w:r w:rsidRPr="00AD6A4E">
        <w:rPr>
          <w:sz w:val="28"/>
        </w:rPr>
        <w:t>(fonctionnement plus investissement) de la commune de Bagassi</w:t>
      </w:r>
      <w:r>
        <w:rPr>
          <w:sz w:val="28"/>
        </w:rPr>
        <w:t>,</w:t>
      </w:r>
      <w:r w:rsidRPr="00AD6A4E">
        <w:rPr>
          <w:sz w:val="28"/>
        </w:rPr>
        <w:t xml:space="preserve"> </w:t>
      </w:r>
      <w:r>
        <w:rPr>
          <w:sz w:val="28"/>
        </w:rPr>
        <w:t xml:space="preserve">est </w:t>
      </w:r>
      <w:r>
        <w:rPr>
          <w:sz w:val="28"/>
        </w:rPr>
        <w:t>arrêté</w:t>
      </w:r>
      <w:r w:rsidRPr="00AD6A4E">
        <w:rPr>
          <w:sz w:val="28"/>
        </w:rPr>
        <w:t xml:space="preserve"> en recettes et en dépenses à la somme </w:t>
      </w:r>
      <w:r w:rsidRPr="00AD6A4E">
        <w:rPr>
          <w:sz w:val="28"/>
        </w:rPr>
        <w:t>d’</w:t>
      </w:r>
      <w:r w:rsidRPr="00EA3ABB">
        <w:rPr>
          <w:b/>
          <w:bCs/>
          <w:sz w:val="28"/>
        </w:rPr>
        <w:t>un</w:t>
      </w:r>
      <w:r>
        <w:rPr>
          <w:b/>
          <w:sz w:val="28"/>
        </w:rPr>
        <w:t xml:space="preserve"> milliard cent quatre-vingt-huit millions quatre cent trente un mille sept cent quatre-vingt-un</w:t>
      </w:r>
      <w:r w:rsidRPr="00AD6A4E">
        <w:rPr>
          <w:b/>
          <w:sz w:val="28"/>
        </w:rPr>
        <w:t xml:space="preserve"> (</w:t>
      </w:r>
      <w:r>
        <w:rPr>
          <w:b/>
          <w:sz w:val="28"/>
        </w:rPr>
        <w:t>1 188 431 781</w:t>
      </w:r>
      <w:r w:rsidRPr="00AD6A4E">
        <w:rPr>
          <w:b/>
          <w:sz w:val="28"/>
        </w:rPr>
        <w:t>) francs CFA</w:t>
      </w:r>
      <w:r>
        <w:rPr>
          <w:sz w:val="28"/>
        </w:rPr>
        <w:t>.</w:t>
      </w:r>
    </w:p>
    <w:p w14:paraId="46CB84CA" w14:textId="77777777" w:rsidR="00EA3ABB" w:rsidRPr="001413FC" w:rsidRDefault="00EA3ABB" w:rsidP="00EA3ABB">
      <w:pPr>
        <w:jc w:val="both"/>
        <w:rPr>
          <w:rFonts w:cs="Times New Roman"/>
          <w:sz w:val="28"/>
          <w:szCs w:val="28"/>
        </w:rPr>
      </w:pPr>
      <w:r w:rsidRPr="001413FC">
        <w:rPr>
          <w:rFonts w:cs="Times New Roman"/>
          <w:sz w:val="28"/>
          <w:szCs w:val="28"/>
        </w:rPr>
        <w:t>BALANCE GENERALE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121"/>
      </w:tblGrid>
      <w:tr w:rsidR="00EA3ABB" w:rsidRPr="001413FC" w14:paraId="081B3859" w14:textId="77777777" w:rsidTr="005F159E">
        <w:tc>
          <w:tcPr>
            <w:tcW w:w="2547" w:type="dxa"/>
          </w:tcPr>
          <w:p w14:paraId="08B21134" w14:textId="77777777" w:rsidR="00EA3ABB" w:rsidRPr="001413FC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1413FC">
              <w:rPr>
                <w:rFonts w:cs="Times New Roman"/>
                <w:sz w:val="28"/>
                <w:szCs w:val="28"/>
              </w:rPr>
              <w:t>Libellés</w:t>
            </w:r>
          </w:p>
        </w:tc>
        <w:tc>
          <w:tcPr>
            <w:tcW w:w="2268" w:type="dxa"/>
          </w:tcPr>
          <w:p w14:paraId="324AA6DF" w14:textId="77777777" w:rsidR="00EA3ABB" w:rsidRPr="001413FC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1413FC">
              <w:rPr>
                <w:rFonts w:cs="Times New Roman"/>
                <w:sz w:val="28"/>
                <w:szCs w:val="28"/>
              </w:rPr>
              <w:t>Proposition de l’ordonnateur</w:t>
            </w:r>
          </w:p>
        </w:tc>
        <w:tc>
          <w:tcPr>
            <w:tcW w:w="2126" w:type="dxa"/>
          </w:tcPr>
          <w:p w14:paraId="74F08E94" w14:textId="77777777" w:rsidR="00EA3ABB" w:rsidRPr="001413FC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1413FC">
              <w:rPr>
                <w:rFonts w:cs="Times New Roman"/>
                <w:sz w:val="28"/>
                <w:szCs w:val="28"/>
              </w:rPr>
              <w:t>Vote du conseil du CT</w:t>
            </w:r>
          </w:p>
        </w:tc>
        <w:tc>
          <w:tcPr>
            <w:tcW w:w="2121" w:type="dxa"/>
          </w:tcPr>
          <w:p w14:paraId="4B9AAE3D" w14:textId="77777777" w:rsidR="00EA3ABB" w:rsidRPr="001413FC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1413FC">
              <w:rPr>
                <w:rFonts w:cs="Times New Roman"/>
                <w:sz w:val="28"/>
                <w:szCs w:val="28"/>
              </w:rPr>
              <w:t>Accord de la tutelle</w:t>
            </w:r>
          </w:p>
        </w:tc>
      </w:tr>
      <w:tr w:rsidR="00EA3ABB" w:rsidRPr="001413FC" w14:paraId="10885E89" w14:textId="77777777" w:rsidTr="005F159E">
        <w:tc>
          <w:tcPr>
            <w:tcW w:w="9062" w:type="dxa"/>
            <w:gridSpan w:val="4"/>
          </w:tcPr>
          <w:p w14:paraId="174D6E2C" w14:textId="77777777" w:rsidR="00EA3ABB" w:rsidRPr="00EA3ABB" w:rsidRDefault="00EA3ABB" w:rsidP="005F159E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EA3ABB">
              <w:rPr>
                <w:rFonts w:cs="Times New Roman"/>
                <w:b/>
                <w:bCs/>
                <w:sz w:val="28"/>
                <w:szCs w:val="28"/>
              </w:rPr>
              <w:t>SECTION DE FONCTIONNEMENT</w:t>
            </w:r>
          </w:p>
        </w:tc>
      </w:tr>
      <w:tr w:rsidR="00EA3ABB" w:rsidRPr="001413FC" w14:paraId="6AC49EF2" w14:textId="77777777" w:rsidTr="005F159E">
        <w:tc>
          <w:tcPr>
            <w:tcW w:w="2547" w:type="dxa"/>
          </w:tcPr>
          <w:p w14:paraId="5A9F6B5C" w14:textId="77777777" w:rsidR="00EA3ABB" w:rsidRPr="001413FC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1413FC">
              <w:rPr>
                <w:rFonts w:cs="Times New Roman"/>
                <w:sz w:val="28"/>
                <w:szCs w:val="28"/>
              </w:rPr>
              <w:t>RECETTES</w:t>
            </w:r>
          </w:p>
        </w:tc>
        <w:tc>
          <w:tcPr>
            <w:tcW w:w="2268" w:type="dxa"/>
          </w:tcPr>
          <w:p w14:paraId="30E68E1A" w14:textId="77777777" w:rsidR="00EA3ABB" w:rsidRPr="00232C99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232C99">
              <w:rPr>
                <w:sz w:val="28"/>
              </w:rPr>
              <w:t>165 576 840</w:t>
            </w:r>
          </w:p>
        </w:tc>
        <w:tc>
          <w:tcPr>
            <w:tcW w:w="2126" w:type="dxa"/>
          </w:tcPr>
          <w:p w14:paraId="17E64195" w14:textId="77777777" w:rsidR="00EA3ABB" w:rsidRPr="00232C99" w:rsidRDefault="00EA3ABB" w:rsidP="005F159E">
            <w:r w:rsidRPr="00232C99">
              <w:rPr>
                <w:sz w:val="28"/>
              </w:rPr>
              <w:t>165 576 840</w:t>
            </w:r>
          </w:p>
        </w:tc>
        <w:tc>
          <w:tcPr>
            <w:tcW w:w="2121" w:type="dxa"/>
          </w:tcPr>
          <w:p w14:paraId="776EA533" w14:textId="77777777" w:rsidR="00EA3ABB" w:rsidRPr="001413FC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1413FC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A3ABB" w:rsidRPr="001413FC" w14:paraId="2D1A0B8F" w14:textId="77777777" w:rsidTr="005F159E">
        <w:tc>
          <w:tcPr>
            <w:tcW w:w="2547" w:type="dxa"/>
          </w:tcPr>
          <w:p w14:paraId="141288DA" w14:textId="77777777" w:rsidR="00EA3ABB" w:rsidRPr="001413FC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1413FC">
              <w:rPr>
                <w:rFonts w:cs="Times New Roman"/>
                <w:sz w:val="28"/>
                <w:szCs w:val="28"/>
              </w:rPr>
              <w:t>DEPENSES</w:t>
            </w:r>
          </w:p>
        </w:tc>
        <w:tc>
          <w:tcPr>
            <w:tcW w:w="2268" w:type="dxa"/>
          </w:tcPr>
          <w:p w14:paraId="2618CC11" w14:textId="77777777" w:rsidR="00EA3ABB" w:rsidRPr="00232C99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232C99">
              <w:rPr>
                <w:sz w:val="28"/>
              </w:rPr>
              <w:t>165 576 840</w:t>
            </w:r>
          </w:p>
        </w:tc>
        <w:tc>
          <w:tcPr>
            <w:tcW w:w="2126" w:type="dxa"/>
          </w:tcPr>
          <w:p w14:paraId="20597CD9" w14:textId="77777777" w:rsidR="00EA3ABB" w:rsidRPr="00232C99" w:rsidRDefault="00EA3ABB" w:rsidP="005F159E">
            <w:r w:rsidRPr="00232C99">
              <w:rPr>
                <w:sz w:val="28"/>
              </w:rPr>
              <w:t>165 576 840</w:t>
            </w:r>
          </w:p>
        </w:tc>
        <w:tc>
          <w:tcPr>
            <w:tcW w:w="2121" w:type="dxa"/>
          </w:tcPr>
          <w:p w14:paraId="24174E0D" w14:textId="77777777" w:rsidR="00EA3ABB" w:rsidRPr="001413FC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1413FC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14:paraId="65DD0380" w14:textId="77777777" w:rsidR="00EA3ABB" w:rsidRPr="001413FC" w:rsidRDefault="00EA3ABB" w:rsidP="00EA3ABB">
      <w:pPr>
        <w:jc w:val="both"/>
        <w:rPr>
          <w:rFonts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121"/>
      </w:tblGrid>
      <w:tr w:rsidR="00EA3ABB" w:rsidRPr="001413FC" w14:paraId="71F313D3" w14:textId="77777777" w:rsidTr="005F159E">
        <w:tc>
          <w:tcPr>
            <w:tcW w:w="2547" w:type="dxa"/>
          </w:tcPr>
          <w:p w14:paraId="6ADC3A29" w14:textId="77777777" w:rsidR="00EA3ABB" w:rsidRPr="001413FC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1413FC">
              <w:rPr>
                <w:rFonts w:cs="Times New Roman"/>
                <w:sz w:val="28"/>
                <w:szCs w:val="28"/>
              </w:rPr>
              <w:t>Libellés</w:t>
            </w:r>
          </w:p>
        </w:tc>
        <w:tc>
          <w:tcPr>
            <w:tcW w:w="2268" w:type="dxa"/>
          </w:tcPr>
          <w:p w14:paraId="1DB02FFB" w14:textId="77777777" w:rsidR="00EA3ABB" w:rsidRPr="001413FC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1413FC">
              <w:rPr>
                <w:rFonts w:cs="Times New Roman"/>
                <w:sz w:val="28"/>
                <w:szCs w:val="28"/>
              </w:rPr>
              <w:t>Proposition de l’ordonnateur</w:t>
            </w:r>
          </w:p>
        </w:tc>
        <w:tc>
          <w:tcPr>
            <w:tcW w:w="2126" w:type="dxa"/>
          </w:tcPr>
          <w:p w14:paraId="0B2D780B" w14:textId="77777777" w:rsidR="00EA3ABB" w:rsidRPr="001413FC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1413FC">
              <w:rPr>
                <w:rFonts w:cs="Times New Roman"/>
                <w:sz w:val="28"/>
                <w:szCs w:val="28"/>
              </w:rPr>
              <w:t>Vote du conseil du CT</w:t>
            </w:r>
          </w:p>
        </w:tc>
        <w:tc>
          <w:tcPr>
            <w:tcW w:w="2121" w:type="dxa"/>
          </w:tcPr>
          <w:p w14:paraId="6A62F8E3" w14:textId="77777777" w:rsidR="00EA3ABB" w:rsidRPr="001413FC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1413FC">
              <w:rPr>
                <w:rFonts w:cs="Times New Roman"/>
                <w:sz w:val="28"/>
                <w:szCs w:val="28"/>
              </w:rPr>
              <w:t>Accord de la tutelle</w:t>
            </w:r>
          </w:p>
        </w:tc>
      </w:tr>
      <w:tr w:rsidR="00EA3ABB" w:rsidRPr="001413FC" w14:paraId="30007F0A" w14:textId="77777777" w:rsidTr="005F159E">
        <w:tc>
          <w:tcPr>
            <w:tcW w:w="9062" w:type="dxa"/>
            <w:gridSpan w:val="4"/>
          </w:tcPr>
          <w:p w14:paraId="154C6D0E" w14:textId="77777777" w:rsidR="00EA3ABB" w:rsidRPr="00EA3ABB" w:rsidRDefault="00EA3ABB" w:rsidP="005F159E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EA3ABB">
              <w:rPr>
                <w:rFonts w:cs="Times New Roman"/>
                <w:b/>
                <w:bCs/>
                <w:sz w:val="28"/>
                <w:szCs w:val="28"/>
              </w:rPr>
              <w:t>SECTION INVESTISSEMENT</w:t>
            </w:r>
          </w:p>
        </w:tc>
      </w:tr>
      <w:tr w:rsidR="00EA3ABB" w:rsidRPr="001413FC" w14:paraId="58009795" w14:textId="77777777" w:rsidTr="005F159E">
        <w:tc>
          <w:tcPr>
            <w:tcW w:w="2547" w:type="dxa"/>
          </w:tcPr>
          <w:p w14:paraId="1E166B04" w14:textId="77777777" w:rsidR="00EA3ABB" w:rsidRPr="001413FC" w:rsidRDefault="00EA3ABB" w:rsidP="005F159E">
            <w:pPr>
              <w:jc w:val="both"/>
              <w:rPr>
                <w:rFonts w:cs="Times New Roman"/>
                <w:b/>
                <w:szCs w:val="28"/>
              </w:rPr>
            </w:pPr>
            <w:r w:rsidRPr="001413FC">
              <w:rPr>
                <w:rFonts w:cs="Times New Roman"/>
                <w:b/>
                <w:szCs w:val="28"/>
              </w:rPr>
              <w:t>TOTAL RECETTES</w:t>
            </w:r>
          </w:p>
        </w:tc>
        <w:tc>
          <w:tcPr>
            <w:tcW w:w="2268" w:type="dxa"/>
          </w:tcPr>
          <w:p w14:paraId="5D143DC3" w14:textId="77777777" w:rsidR="00EA3ABB" w:rsidRPr="00232C99" w:rsidRDefault="00EA3ABB" w:rsidP="005F159E">
            <w:r w:rsidRPr="00232C99">
              <w:rPr>
                <w:sz w:val="28"/>
              </w:rPr>
              <w:t>1 043 657 887</w:t>
            </w:r>
          </w:p>
        </w:tc>
        <w:tc>
          <w:tcPr>
            <w:tcW w:w="2126" w:type="dxa"/>
          </w:tcPr>
          <w:p w14:paraId="6C923C5A" w14:textId="77777777" w:rsidR="00EA3ABB" w:rsidRPr="00232C99" w:rsidRDefault="00EA3ABB" w:rsidP="005F159E">
            <w:r w:rsidRPr="00232C99">
              <w:rPr>
                <w:sz w:val="28"/>
              </w:rPr>
              <w:t>1 043 657 887</w:t>
            </w:r>
          </w:p>
        </w:tc>
        <w:tc>
          <w:tcPr>
            <w:tcW w:w="2121" w:type="dxa"/>
          </w:tcPr>
          <w:p w14:paraId="412232B8" w14:textId="77777777" w:rsidR="00EA3ABB" w:rsidRPr="001413FC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1413FC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A3ABB" w:rsidRPr="001413FC" w14:paraId="034D1BE6" w14:textId="77777777" w:rsidTr="005F159E">
        <w:tc>
          <w:tcPr>
            <w:tcW w:w="2547" w:type="dxa"/>
          </w:tcPr>
          <w:p w14:paraId="29C407B2" w14:textId="77777777" w:rsidR="00EA3ABB" w:rsidRPr="001413FC" w:rsidRDefault="00EA3ABB" w:rsidP="005F159E">
            <w:pPr>
              <w:jc w:val="both"/>
              <w:rPr>
                <w:rFonts w:cs="Times New Roman"/>
                <w:b/>
                <w:szCs w:val="28"/>
              </w:rPr>
            </w:pPr>
            <w:r w:rsidRPr="001413FC">
              <w:rPr>
                <w:rFonts w:cs="Times New Roman"/>
                <w:b/>
                <w:szCs w:val="28"/>
              </w:rPr>
              <w:t>TOTAL DEPENSES</w:t>
            </w:r>
          </w:p>
        </w:tc>
        <w:tc>
          <w:tcPr>
            <w:tcW w:w="2268" w:type="dxa"/>
          </w:tcPr>
          <w:p w14:paraId="606805F6" w14:textId="77777777" w:rsidR="00EA3ABB" w:rsidRPr="00232C99" w:rsidRDefault="00EA3ABB" w:rsidP="005F159E">
            <w:r w:rsidRPr="00232C99">
              <w:rPr>
                <w:sz w:val="28"/>
              </w:rPr>
              <w:t>1 043 657 887</w:t>
            </w:r>
          </w:p>
        </w:tc>
        <w:tc>
          <w:tcPr>
            <w:tcW w:w="2126" w:type="dxa"/>
          </w:tcPr>
          <w:p w14:paraId="11B9A774" w14:textId="77777777" w:rsidR="00EA3ABB" w:rsidRPr="00232C99" w:rsidRDefault="00EA3ABB" w:rsidP="005F159E">
            <w:r w:rsidRPr="00232C99">
              <w:rPr>
                <w:sz w:val="28"/>
              </w:rPr>
              <w:t>1 043 657 887</w:t>
            </w:r>
          </w:p>
        </w:tc>
        <w:tc>
          <w:tcPr>
            <w:tcW w:w="2121" w:type="dxa"/>
          </w:tcPr>
          <w:p w14:paraId="1A59D500" w14:textId="77777777" w:rsidR="00EA3ABB" w:rsidRPr="001413FC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1413FC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14:paraId="4033F130" w14:textId="77777777" w:rsidR="00EA3ABB" w:rsidRPr="001413FC" w:rsidRDefault="00EA3ABB" w:rsidP="00EA3ABB">
      <w:pPr>
        <w:jc w:val="both"/>
        <w:rPr>
          <w:rFonts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121"/>
      </w:tblGrid>
      <w:tr w:rsidR="00EA3ABB" w:rsidRPr="001413FC" w14:paraId="07EC8593" w14:textId="77777777" w:rsidTr="005F159E">
        <w:tc>
          <w:tcPr>
            <w:tcW w:w="2547" w:type="dxa"/>
          </w:tcPr>
          <w:p w14:paraId="23B8A5D8" w14:textId="77777777" w:rsidR="00EA3ABB" w:rsidRPr="001413FC" w:rsidRDefault="00EA3ABB" w:rsidP="005F159E">
            <w:pPr>
              <w:jc w:val="both"/>
              <w:rPr>
                <w:rFonts w:cs="Times New Roman"/>
                <w:b/>
                <w:szCs w:val="28"/>
              </w:rPr>
            </w:pPr>
            <w:r w:rsidRPr="001413FC">
              <w:rPr>
                <w:rFonts w:cs="Times New Roman"/>
                <w:b/>
                <w:szCs w:val="28"/>
              </w:rPr>
              <w:t>TOTAL RECETTES</w:t>
            </w:r>
          </w:p>
        </w:tc>
        <w:tc>
          <w:tcPr>
            <w:tcW w:w="2268" w:type="dxa"/>
          </w:tcPr>
          <w:p w14:paraId="7DBF0D0E" w14:textId="77777777" w:rsidR="00EA3ABB" w:rsidRPr="00232C99" w:rsidRDefault="00EA3ABB" w:rsidP="005F159E">
            <w:r w:rsidRPr="00232C99">
              <w:rPr>
                <w:sz w:val="28"/>
              </w:rPr>
              <w:t>1 188 431 781</w:t>
            </w:r>
          </w:p>
        </w:tc>
        <w:tc>
          <w:tcPr>
            <w:tcW w:w="2126" w:type="dxa"/>
          </w:tcPr>
          <w:p w14:paraId="2564DE21" w14:textId="77777777" w:rsidR="00EA3ABB" w:rsidRPr="00232C99" w:rsidRDefault="00EA3ABB" w:rsidP="005F159E">
            <w:r w:rsidRPr="00232C99">
              <w:rPr>
                <w:sz w:val="28"/>
              </w:rPr>
              <w:t>1 188 431 781</w:t>
            </w:r>
          </w:p>
        </w:tc>
        <w:tc>
          <w:tcPr>
            <w:tcW w:w="2121" w:type="dxa"/>
          </w:tcPr>
          <w:p w14:paraId="29AA5E33" w14:textId="77777777" w:rsidR="00EA3ABB" w:rsidRPr="001413FC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1413FC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A3ABB" w:rsidRPr="001413FC" w14:paraId="55DBBD7B" w14:textId="77777777" w:rsidTr="005F159E">
        <w:tc>
          <w:tcPr>
            <w:tcW w:w="2547" w:type="dxa"/>
          </w:tcPr>
          <w:p w14:paraId="17CD10FA" w14:textId="77777777" w:rsidR="00EA3ABB" w:rsidRPr="001413FC" w:rsidRDefault="00EA3ABB" w:rsidP="005F159E">
            <w:pPr>
              <w:jc w:val="both"/>
              <w:rPr>
                <w:rFonts w:cs="Times New Roman"/>
                <w:b/>
                <w:szCs w:val="28"/>
              </w:rPr>
            </w:pPr>
            <w:r w:rsidRPr="001413FC">
              <w:rPr>
                <w:rFonts w:cs="Times New Roman"/>
                <w:b/>
                <w:szCs w:val="28"/>
              </w:rPr>
              <w:t>TOTAL DEPENSES</w:t>
            </w:r>
          </w:p>
        </w:tc>
        <w:tc>
          <w:tcPr>
            <w:tcW w:w="2268" w:type="dxa"/>
          </w:tcPr>
          <w:p w14:paraId="3110FF9E" w14:textId="77777777" w:rsidR="00EA3ABB" w:rsidRPr="00232C99" w:rsidRDefault="00EA3ABB" w:rsidP="005F159E">
            <w:r w:rsidRPr="00232C99">
              <w:rPr>
                <w:sz w:val="28"/>
              </w:rPr>
              <w:t>1 188 431 781</w:t>
            </w:r>
          </w:p>
        </w:tc>
        <w:tc>
          <w:tcPr>
            <w:tcW w:w="2126" w:type="dxa"/>
          </w:tcPr>
          <w:p w14:paraId="742B1E19" w14:textId="77777777" w:rsidR="00EA3ABB" w:rsidRPr="00232C99" w:rsidRDefault="00EA3ABB" w:rsidP="005F159E">
            <w:r w:rsidRPr="00232C99">
              <w:rPr>
                <w:sz w:val="28"/>
              </w:rPr>
              <w:t>1 188 431 781</w:t>
            </w:r>
          </w:p>
        </w:tc>
        <w:tc>
          <w:tcPr>
            <w:tcW w:w="2121" w:type="dxa"/>
          </w:tcPr>
          <w:p w14:paraId="352E8CC9" w14:textId="77777777" w:rsidR="00EA3ABB" w:rsidRPr="001413FC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1413FC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14:paraId="6A00F5F1" w14:textId="77777777" w:rsidR="00EA3ABB" w:rsidRPr="001413FC" w:rsidRDefault="00EA3ABB" w:rsidP="00EA3ABB">
      <w:pPr>
        <w:jc w:val="both"/>
        <w:rPr>
          <w:rFonts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0"/>
        <w:gridCol w:w="2295"/>
        <w:gridCol w:w="2126"/>
        <w:gridCol w:w="2121"/>
      </w:tblGrid>
      <w:tr w:rsidR="00EA3ABB" w:rsidRPr="001413FC" w14:paraId="5F758210" w14:textId="77777777" w:rsidTr="005F159E">
        <w:trPr>
          <w:trHeight w:val="777"/>
        </w:trPr>
        <w:tc>
          <w:tcPr>
            <w:tcW w:w="2520" w:type="dxa"/>
            <w:tcBorders>
              <w:bottom w:val="single" w:sz="4" w:space="0" w:color="auto"/>
            </w:tcBorders>
          </w:tcPr>
          <w:p w14:paraId="41E80BB9" w14:textId="77777777" w:rsidR="00EA3ABB" w:rsidRDefault="00EA3ABB" w:rsidP="005F15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7E1684A1" w14:textId="77777777" w:rsidR="00EA3ABB" w:rsidRPr="001413FC" w:rsidRDefault="00EA3ABB" w:rsidP="005F15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413FC">
              <w:rPr>
                <w:rFonts w:cs="Times New Roman"/>
                <w:b/>
                <w:sz w:val="28"/>
                <w:szCs w:val="28"/>
              </w:rPr>
              <w:t>TOTAL BUDGET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2892BCED" w14:textId="77777777" w:rsidR="00EA3ABB" w:rsidRDefault="00EA3ABB" w:rsidP="005F159E">
            <w:pPr>
              <w:rPr>
                <w:b/>
                <w:sz w:val="28"/>
              </w:rPr>
            </w:pPr>
          </w:p>
          <w:p w14:paraId="40EB1F2E" w14:textId="18F4C304" w:rsidR="00EA3ABB" w:rsidRDefault="00EA3ABB" w:rsidP="005F159E">
            <w:r w:rsidRPr="00D359ED">
              <w:rPr>
                <w:b/>
                <w:sz w:val="28"/>
              </w:rPr>
              <w:t>1 188 431</w:t>
            </w:r>
            <w:r>
              <w:rPr>
                <w:b/>
                <w:sz w:val="28"/>
              </w:rPr>
              <w:t> </w:t>
            </w:r>
            <w:r w:rsidRPr="00D359ED">
              <w:rPr>
                <w:b/>
                <w:sz w:val="28"/>
              </w:rPr>
              <w:t>781</w:t>
            </w:r>
          </w:p>
        </w:tc>
        <w:tc>
          <w:tcPr>
            <w:tcW w:w="2126" w:type="dxa"/>
          </w:tcPr>
          <w:p w14:paraId="323D49F4" w14:textId="77777777" w:rsidR="00EA3ABB" w:rsidRDefault="00EA3ABB" w:rsidP="005F159E">
            <w:pPr>
              <w:rPr>
                <w:b/>
                <w:sz w:val="28"/>
              </w:rPr>
            </w:pPr>
          </w:p>
          <w:p w14:paraId="171809F2" w14:textId="00EA2941" w:rsidR="00EA3ABB" w:rsidRDefault="00EA3ABB" w:rsidP="005F159E">
            <w:r w:rsidRPr="00D359ED">
              <w:rPr>
                <w:b/>
                <w:sz w:val="28"/>
              </w:rPr>
              <w:t>1 188 431 781</w:t>
            </w:r>
          </w:p>
        </w:tc>
        <w:tc>
          <w:tcPr>
            <w:tcW w:w="2121" w:type="dxa"/>
          </w:tcPr>
          <w:p w14:paraId="1042416A" w14:textId="77777777" w:rsidR="00EA3ABB" w:rsidRPr="001413FC" w:rsidRDefault="00EA3ABB" w:rsidP="005F15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58D43155" w14:textId="77777777" w:rsidR="00EA3ABB" w:rsidRPr="001413FC" w:rsidRDefault="00EA3ABB" w:rsidP="005F159E">
            <w:pPr>
              <w:jc w:val="both"/>
              <w:rPr>
                <w:rFonts w:cs="Times New Roman"/>
                <w:sz w:val="28"/>
                <w:szCs w:val="28"/>
              </w:rPr>
            </w:pPr>
            <w:r w:rsidRPr="001413FC">
              <w:rPr>
                <w:rFonts w:cs="Times New Roman"/>
                <w:sz w:val="28"/>
                <w:szCs w:val="28"/>
              </w:rPr>
              <w:t xml:space="preserve">0 </w:t>
            </w:r>
          </w:p>
        </w:tc>
      </w:tr>
    </w:tbl>
    <w:p w14:paraId="2020C194" w14:textId="77777777" w:rsidR="00EA3ABB" w:rsidRDefault="00EA3ABB" w:rsidP="00122D92">
      <w:pPr>
        <w:pStyle w:val="Paragraphedeliste"/>
        <w:spacing w:line="360" w:lineRule="auto"/>
        <w:ind w:left="0"/>
        <w:jc w:val="both"/>
        <w:rPr>
          <w:sz w:val="28"/>
        </w:rPr>
      </w:pPr>
    </w:p>
    <w:p w14:paraId="0E254220" w14:textId="10CC629C" w:rsidR="00EA3ABB" w:rsidRDefault="007601F1" w:rsidP="00122D92">
      <w:pPr>
        <w:pStyle w:val="Paragraphedeliste"/>
        <w:spacing w:line="360" w:lineRule="auto"/>
        <w:ind w:left="0"/>
        <w:jc w:val="both"/>
        <w:rPr>
          <w:sz w:val="28"/>
        </w:rPr>
      </w:pPr>
      <w:r>
        <w:rPr>
          <w:sz w:val="28"/>
        </w:rPr>
        <w:t>Les travaux ont été suspendus sur ce point à 15</w:t>
      </w:r>
      <w:r w:rsidR="00EA3ABB">
        <w:rPr>
          <w:sz w:val="28"/>
        </w:rPr>
        <w:t xml:space="preserve">h 45 minutes pour reprendre le deuxième jour. </w:t>
      </w:r>
    </w:p>
    <w:p w14:paraId="66405518" w14:textId="31126963" w:rsidR="00EA3ABB" w:rsidRDefault="00EA3ABB" w:rsidP="00122D92">
      <w:pPr>
        <w:pStyle w:val="Paragraphedeliste"/>
        <w:spacing w:line="360" w:lineRule="auto"/>
        <w:ind w:left="0"/>
        <w:jc w:val="both"/>
        <w:rPr>
          <w:sz w:val="28"/>
        </w:rPr>
      </w:pPr>
    </w:p>
    <w:p w14:paraId="2A61CB5D" w14:textId="77777777" w:rsidR="005B44CF" w:rsidRDefault="005B44CF" w:rsidP="00122D92">
      <w:pPr>
        <w:pStyle w:val="Paragraphedeliste"/>
        <w:spacing w:line="360" w:lineRule="auto"/>
        <w:ind w:left="0"/>
        <w:jc w:val="both"/>
        <w:rPr>
          <w:sz w:val="28"/>
        </w:rPr>
      </w:pPr>
    </w:p>
    <w:p w14:paraId="01D8AC96" w14:textId="04C384CF" w:rsidR="00EA3ABB" w:rsidRDefault="00EA3ABB" w:rsidP="00EA3ABB">
      <w:pPr>
        <w:pStyle w:val="Paragraphedeliste"/>
        <w:numPr>
          <w:ilvl w:val="0"/>
          <w:numId w:val="2"/>
        </w:numPr>
        <w:spacing w:line="360" w:lineRule="auto"/>
        <w:jc w:val="both"/>
        <w:rPr>
          <w:b/>
          <w:bCs/>
          <w:sz w:val="28"/>
        </w:rPr>
      </w:pPr>
      <w:r w:rsidRPr="00EA3ABB">
        <w:rPr>
          <w:b/>
          <w:bCs/>
          <w:sz w:val="28"/>
        </w:rPr>
        <w:lastRenderedPageBreak/>
        <w:t>Echange sur le Fond Minier de Développement Local de Bagassi </w:t>
      </w:r>
    </w:p>
    <w:p w14:paraId="5BCA9A64" w14:textId="77777777" w:rsidR="005B44CF" w:rsidRPr="00EA3ABB" w:rsidRDefault="005B44CF" w:rsidP="005B44CF">
      <w:pPr>
        <w:pStyle w:val="Paragraphedeliste"/>
        <w:spacing w:line="360" w:lineRule="auto"/>
        <w:jc w:val="both"/>
        <w:rPr>
          <w:b/>
          <w:bCs/>
          <w:sz w:val="28"/>
        </w:rPr>
      </w:pPr>
    </w:p>
    <w:p w14:paraId="76262925" w14:textId="3B2C3027" w:rsidR="00EA3ABB" w:rsidRDefault="00EA3ABB" w:rsidP="00122D92">
      <w:pPr>
        <w:pStyle w:val="Paragraphedeliste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Le 21 Juillet 2020, les travaux </w:t>
      </w:r>
      <w:r w:rsidR="00075D14">
        <w:rPr>
          <w:sz w:val="28"/>
        </w:rPr>
        <w:t xml:space="preserve">sont ouverts, par le </w:t>
      </w:r>
      <w:r w:rsidR="00F27C97">
        <w:rPr>
          <w:sz w:val="28"/>
        </w:rPr>
        <w:t>Président</w:t>
      </w:r>
      <w:r w:rsidR="00075D14">
        <w:rPr>
          <w:sz w:val="28"/>
        </w:rPr>
        <w:t xml:space="preserve"> du Conseil Municipal, Monsieur Lomboté MIHIN, à 9h 30 minutes.</w:t>
      </w:r>
    </w:p>
    <w:p w14:paraId="0F4BE35A" w14:textId="02CAC184" w:rsidR="00EA474D" w:rsidRDefault="00EA474D" w:rsidP="00122D92">
      <w:pPr>
        <w:pStyle w:val="Paragraphedeliste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La parole fut donnée à Monsieur NEYA afin d’éclairer les conseillers sur le logement des </w:t>
      </w:r>
      <w:r w:rsidRPr="00F27C97">
        <w:rPr>
          <w:b/>
          <w:bCs/>
          <w:sz w:val="28"/>
        </w:rPr>
        <w:t>six cent soixante quinze millions trois cent vingt cinq mille six cent un</w:t>
      </w:r>
      <w:r>
        <w:rPr>
          <w:sz w:val="28"/>
        </w:rPr>
        <w:t xml:space="preserve"> (</w:t>
      </w:r>
      <w:r w:rsidRPr="00EA474D">
        <w:rPr>
          <w:b/>
          <w:bCs/>
          <w:sz w:val="28"/>
        </w:rPr>
        <w:t>675.325.601</w:t>
      </w:r>
      <w:r>
        <w:rPr>
          <w:sz w:val="28"/>
        </w:rPr>
        <w:t xml:space="preserve">) </w:t>
      </w:r>
      <w:r w:rsidRPr="00EA474D">
        <w:rPr>
          <w:b/>
          <w:bCs/>
          <w:sz w:val="28"/>
        </w:rPr>
        <w:t>FCFA</w:t>
      </w:r>
      <w:r>
        <w:rPr>
          <w:sz w:val="28"/>
        </w:rPr>
        <w:t xml:space="preserve"> du Fond Minier de Développement Local. Ce montant est reparti dans les comptes suivants :</w:t>
      </w:r>
    </w:p>
    <w:p w14:paraId="006026C0" w14:textId="607EB361" w:rsidR="00EA474D" w:rsidRPr="00F27C97" w:rsidRDefault="00EA474D" w:rsidP="00122D92">
      <w:pPr>
        <w:pStyle w:val="Paragraphedeliste"/>
        <w:spacing w:line="360" w:lineRule="auto"/>
        <w:ind w:left="0"/>
        <w:jc w:val="both"/>
        <w:rPr>
          <w:b/>
          <w:bCs/>
          <w:sz w:val="28"/>
        </w:rPr>
      </w:pPr>
      <w:r w:rsidRPr="00F27C97">
        <w:rPr>
          <w:b/>
          <w:bCs/>
          <w:sz w:val="28"/>
        </w:rPr>
        <w:t>132</w:t>
      </w:r>
      <w:r>
        <w:rPr>
          <w:sz w:val="28"/>
        </w:rPr>
        <w:t xml:space="preserve"> : Etudes et Formation = </w:t>
      </w:r>
      <w:r w:rsidRPr="00F27C97">
        <w:rPr>
          <w:b/>
          <w:bCs/>
          <w:sz w:val="28"/>
        </w:rPr>
        <w:t>120 000 000</w:t>
      </w:r>
    </w:p>
    <w:p w14:paraId="4B1FF012" w14:textId="6BE71564" w:rsidR="00EA474D" w:rsidRDefault="00F27C97" w:rsidP="00122D92">
      <w:pPr>
        <w:pStyle w:val="Paragraphedeliste"/>
        <w:spacing w:line="360" w:lineRule="auto"/>
        <w:ind w:left="0"/>
        <w:jc w:val="both"/>
        <w:rPr>
          <w:sz w:val="28"/>
        </w:rPr>
      </w:pPr>
      <w:r w:rsidRPr="00F27C97">
        <w:rPr>
          <w:b/>
          <w:bCs/>
          <w:sz w:val="28"/>
        </w:rPr>
        <w:t>2141</w:t>
      </w:r>
      <w:r>
        <w:rPr>
          <w:sz w:val="28"/>
        </w:rPr>
        <w:t xml:space="preserve"> : Mobiliers et matériels de bureau = </w:t>
      </w:r>
      <w:r w:rsidRPr="00F27C97">
        <w:rPr>
          <w:b/>
          <w:bCs/>
          <w:sz w:val="28"/>
        </w:rPr>
        <w:t>15 500 000</w:t>
      </w:r>
    </w:p>
    <w:p w14:paraId="7D50FA49" w14:textId="15996AB7" w:rsidR="00F27C97" w:rsidRPr="00F27C97" w:rsidRDefault="00F27C97" w:rsidP="00122D92">
      <w:pPr>
        <w:pStyle w:val="Paragraphedeliste"/>
        <w:spacing w:line="360" w:lineRule="auto"/>
        <w:ind w:left="0"/>
        <w:jc w:val="both"/>
        <w:rPr>
          <w:b/>
          <w:bCs/>
          <w:sz w:val="28"/>
        </w:rPr>
      </w:pPr>
      <w:r w:rsidRPr="00F27C97">
        <w:rPr>
          <w:b/>
          <w:bCs/>
          <w:sz w:val="28"/>
        </w:rPr>
        <w:t>2142</w:t>
      </w:r>
      <w:r>
        <w:rPr>
          <w:sz w:val="28"/>
        </w:rPr>
        <w:t xml:space="preserve"> : Matériel informatique = </w:t>
      </w:r>
      <w:r w:rsidRPr="00F27C97">
        <w:rPr>
          <w:b/>
          <w:bCs/>
          <w:sz w:val="28"/>
        </w:rPr>
        <w:t>14 800 000</w:t>
      </w:r>
    </w:p>
    <w:p w14:paraId="654512C8" w14:textId="335CB117" w:rsidR="00F27C97" w:rsidRDefault="00F27C97" w:rsidP="00122D92">
      <w:pPr>
        <w:pStyle w:val="Paragraphedeliste"/>
        <w:spacing w:line="360" w:lineRule="auto"/>
        <w:ind w:left="0"/>
        <w:jc w:val="both"/>
        <w:rPr>
          <w:sz w:val="28"/>
        </w:rPr>
      </w:pPr>
      <w:r w:rsidRPr="00F27C97">
        <w:rPr>
          <w:b/>
          <w:bCs/>
          <w:sz w:val="28"/>
        </w:rPr>
        <w:t>2144</w:t>
      </w:r>
      <w:r>
        <w:rPr>
          <w:sz w:val="28"/>
        </w:rPr>
        <w:t xml:space="preserve"> : Matériel médical = </w:t>
      </w:r>
      <w:r w:rsidRPr="00F27C97">
        <w:rPr>
          <w:b/>
          <w:bCs/>
          <w:sz w:val="28"/>
        </w:rPr>
        <w:t>13 515 800</w:t>
      </w:r>
    </w:p>
    <w:p w14:paraId="330E24E1" w14:textId="1E468F63" w:rsidR="00F27C97" w:rsidRDefault="00F27C97" w:rsidP="00122D92">
      <w:pPr>
        <w:pStyle w:val="Paragraphedeliste"/>
        <w:spacing w:line="360" w:lineRule="auto"/>
        <w:ind w:left="0"/>
        <w:jc w:val="both"/>
        <w:rPr>
          <w:sz w:val="28"/>
        </w:rPr>
      </w:pPr>
      <w:r w:rsidRPr="00F27C97">
        <w:rPr>
          <w:b/>
          <w:bCs/>
          <w:sz w:val="28"/>
        </w:rPr>
        <w:t>2145</w:t>
      </w:r>
      <w:r>
        <w:rPr>
          <w:sz w:val="28"/>
        </w:rPr>
        <w:t xml:space="preserve"> : Mobiliers scolaires = </w:t>
      </w:r>
      <w:r w:rsidRPr="00F27C97">
        <w:rPr>
          <w:b/>
          <w:bCs/>
          <w:sz w:val="28"/>
        </w:rPr>
        <w:t>30 000 000</w:t>
      </w:r>
    </w:p>
    <w:p w14:paraId="46D871CB" w14:textId="33E5A935" w:rsidR="00F27C97" w:rsidRDefault="00F27C97" w:rsidP="00122D92">
      <w:pPr>
        <w:pStyle w:val="Paragraphedeliste"/>
        <w:spacing w:line="360" w:lineRule="auto"/>
        <w:ind w:left="0"/>
        <w:jc w:val="both"/>
        <w:rPr>
          <w:sz w:val="28"/>
        </w:rPr>
      </w:pPr>
      <w:r w:rsidRPr="00F27C97">
        <w:rPr>
          <w:b/>
          <w:bCs/>
          <w:sz w:val="28"/>
        </w:rPr>
        <w:t>232</w:t>
      </w:r>
      <w:r>
        <w:rPr>
          <w:sz w:val="28"/>
        </w:rPr>
        <w:t xml:space="preserve"> : Nouvelles constructions = </w:t>
      </w:r>
      <w:r w:rsidRPr="00F27C97">
        <w:rPr>
          <w:b/>
          <w:bCs/>
          <w:sz w:val="28"/>
        </w:rPr>
        <w:t>328 889 478</w:t>
      </w:r>
    </w:p>
    <w:p w14:paraId="04737726" w14:textId="523FA566" w:rsidR="00F27C97" w:rsidRDefault="00F27C97" w:rsidP="00122D92">
      <w:pPr>
        <w:pStyle w:val="Paragraphedeliste"/>
        <w:spacing w:line="360" w:lineRule="auto"/>
        <w:ind w:left="0"/>
        <w:jc w:val="both"/>
        <w:rPr>
          <w:b/>
          <w:bCs/>
          <w:sz w:val="26"/>
          <w:szCs w:val="26"/>
        </w:rPr>
      </w:pPr>
      <w:r w:rsidRPr="00F27C97">
        <w:rPr>
          <w:b/>
          <w:bCs/>
          <w:sz w:val="28"/>
        </w:rPr>
        <w:t>235</w:t>
      </w:r>
      <w:r>
        <w:rPr>
          <w:sz w:val="28"/>
        </w:rPr>
        <w:t xml:space="preserve"> : Réhabilitation de bâtiments et forages, et réalisation de forages= </w:t>
      </w:r>
      <w:r w:rsidRPr="00F27C97">
        <w:rPr>
          <w:b/>
          <w:bCs/>
          <w:sz w:val="26"/>
          <w:szCs w:val="26"/>
        </w:rPr>
        <w:t>152 620</w:t>
      </w:r>
      <w:r>
        <w:rPr>
          <w:b/>
          <w:bCs/>
          <w:sz w:val="26"/>
          <w:szCs w:val="26"/>
        </w:rPr>
        <w:t> </w:t>
      </w:r>
      <w:r w:rsidRPr="00F27C97">
        <w:rPr>
          <w:b/>
          <w:bCs/>
          <w:sz w:val="26"/>
          <w:szCs w:val="26"/>
        </w:rPr>
        <w:t>323</w:t>
      </w:r>
    </w:p>
    <w:p w14:paraId="71048B58" w14:textId="6BA44F27" w:rsidR="00125100" w:rsidRDefault="00F27C97" w:rsidP="00122D92">
      <w:pPr>
        <w:pStyle w:val="Paragraphedeliste"/>
        <w:spacing w:line="360" w:lineRule="auto"/>
        <w:ind w:left="0"/>
        <w:jc w:val="both"/>
        <w:rPr>
          <w:sz w:val="26"/>
          <w:szCs w:val="26"/>
        </w:rPr>
      </w:pPr>
      <w:r w:rsidRPr="00F27C97">
        <w:rPr>
          <w:sz w:val="26"/>
          <w:szCs w:val="26"/>
        </w:rPr>
        <w:t xml:space="preserve">A la </w:t>
      </w:r>
      <w:r>
        <w:rPr>
          <w:sz w:val="26"/>
          <w:szCs w:val="26"/>
        </w:rPr>
        <w:t xml:space="preserve">suite de cette lecture, le premier adjoint au Maire, Monsieur BONOU B. Noël a pris la parole afin d’étayer le compte 132 qui va servir à la formation des jeunes de la Commune </w:t>
      </w:r>
      <w:r w:rsidR="00D6400C">
        <w:rPr>
          <w:sz w:val="26"/>
          <w:szCs w:val="26"/>
        </w:rPr>
        <w:t xml:space="preserve">de Bagassi </w:t>
      </w:r>
      <w:r>
        <w:rPr>
          <w:sz w:val="26"/>
          <w:szCs w:val="26"/>
        </w:rPr>
        <w:t>en métiers de mine</w:t>
      </w:r>
      <w:r w:rsidR="00D6400C">
        <w:rPr>
          <w:sz w:val="26"/>
          <w:szCs w:val="26"/>
        </w:rPr>
        <w:t>. Il a par ailleurs demandé à l’ensemble des conseillers de bien maitriser les différentes activités que le FMDL va financer, afin de pouvoir répondre à toute question liée, par un citoyen de la Commune de Bagassi. En ce sens, Monsieur BONOU B. Noël à laissé la parole à tous les conseillers d’exprimer leur</w:t>
      </w:r>
      <w:r w:rsidR="00125100">
        <w:rPr>
          <w:sz w:val="26"/>
          <w:szCs w:val="26"/>
        </w:rPr>
        <w:t>s</w:t>
      </w:r>
      <w:r w:rsidR="00D6400C">
        <w:rPr>
          <w:sz w:val="26"/>
          <w:szCs w:val="26"/>
        </w:rPr>
        <w:t xml:space="preserve"> besoins par village afin d’être pris en compte, si possible, dans le Plan de Passation des Marchés (PPM).</w:t>
      </w:r>
      <w:r w:rsidR="00125100">
        <w:rPr>
          <w:sz w:val="26"/>
          <w:szCs w:val="26"/>
        </w:rPr>
        <w:t xml:space="preserve"> Le </w:t>
      </w:r>
      <w:r w:rsidR="00BB3914">
        <w:rPr>
          <w:sz w:val="26"/>
          <w:szCs w:val="26"/>
        </w:rPr>
        <w:t>résumé</w:t>
      </w:r>
      <w:r w:rsidR="00125100">
        <w:rPr>
          <w:sz w:val="26"/>
          <w:szCs w:val="26"/>
        </w:rPr>
        <w:t xml:space="preserve"> des différentes interventions se </w:t>
      </w:r>
      <w:r w:rsidR="00BB3914">
        <w:rPr>
          <w:sz w:val="26"/>
          <w:szCs w:val="26"/>
        </w:rPr>
        <w:t>compile</w:t>
      </w:r>
      <w:r w:rsidR="00125100">
        <w:rPr>
          <w:sz w:val="26"/>
          <w:szCs w:val="26"/>
        </w:rPr>
        <w:t xml:space="preserve"> comme suit : </w:t>
      </w:r>
    </w:p>
    <w:p w14:paraId="1A9C6CF7" w14:textId="38AEF349" w:rsidR="00F27C97" w:rsidRDefault="00125100" w:rsidP="00125100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Education : Construction, réhabilitation et/ou équipements de certaines écoles primaires et Collèges d’Enseignement Général</w:t>
      </w:r>
      <w:r w:rsidR="002671EA">
        <w:rPr>
          <w:sz w:val="26"/>
          <w:szCs w:val="26"/>
        </w:rPr>
        <w:t xml:space="preserve"> </w:t>
      </w:r>
    </w:p>
    <w:p w14:paraId="2AB81601" w14:textId="3C436E29" w:rsidR="00125100" w:rsidRDefault="00125100" w:rsidP="00125100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Santé : Réalisation de logements et magasins et réhabilitations de certains CSPS</w:t>
      </w:r>
    </w:p>
    <w:p w14:paraId="0E9DFF9B" w14:textId="6573F1AF" w:rsidR="00125100" w:rsidRDefault="00BB3914" w:rsidP="00125100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Eau et assainissement</w:t>
      </w:r>
      <w:r w:rsidR="00125100">
        <w:rPr>
          <w:sz w:val="26"/>
          <w:szCs w:val="26"/>
        </w:rPr>
        <w:t xml:space="preserve"> : Réalisation, </w:t>
      </w:r>
      <w:r>
        <w:rPr>
          <w:sz w:val="26"/>
          <w:szCs w:val="26"/>
        </w:rPr>
        <w:t>réparation</w:t>
      </w:r>
      <w:r w:rsidR="00125100">
        <w:rPr>
          <w:sz w:val="26"/>
          <w:szCs w:val="26"/>
        </w:rPr>
        <w:t xml:space="preserve"> et/ou </w:t>
      </w:r>
      <w:r>
        <w:rPr>
          <w:sz w:val="26"/>
          <w:szCs w:val="26"/>
        </w:rPr>
        <w:t>réhabilitation</w:t>
      </w:r>
      <w:r w:rsidR="00125100">
        <w:rPr>
          <w:sz w:val="26"/>
          <w:szCs w:val="26"/>
        </w:rPr>
        <w:t xml:space="preserve"> de certains forages</w:t>
      </w:r>
    </w:p>
    <w:p w14:paraId="17C4D695" w14:textId="7B8A449B" w:rsidR="00BB3914" w:rsidRPr="00F27C97" w:rsidRDefault="00BB3914" w:rsidP="00125100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Voiries : réalisation et/ou réhabilitation des certaines pistes rurales</w:t>
      </w:r>
    </w:p>
    <w:p w14:paraId="06D96618" w14:textId="251B0450" w:rsidR="00EA474D" w:rsidRDefault="005B44CF" w:rsidP="00122D92">
      <w:pPr>
        <w:pStyle w:val="Paragraphedeliste"/>
        <w:spacing w:line="360" w:lineRule="auto"/>
        <w:ind w:left="0"/>
        <w:jc w:val="both"/>
        <w:rPr>
          <w:sz w:val="28"/>
        </w:rPr>
      </w:pPr>
      <w:r>
        <w:rPr>
          <w:sz w:val="28"/>
        </w:rPr>
        <w:lastRenderedPageBreak/>
        <w:t>Le présidium dit avoir pris une bonne note tout en promettant de faire son possible, avec le budget disponible, en priorisant les besoins.</w:t>
      </w:r>
    </w:p>
    <w:p w14:paraId="1A7E4098" w14:textId="54F8FC47" w:rsidR="005B44CF" w:rsidRDefault="005B44CF" w:rsidP="00122D92">
      <w:pPr>
        <w:pStyle w:val="Paragraphedeliste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Sur ce point la conseillère, Madame </w:t>
      </w:r>
      <w:proofErr w:type="spellStart"/>
      <w:r>
        <w:rPr>
          <w:sz w:val="28"/>
        </w:rPr>
        <w:t>Millogo</w:t>
      </w:r>
      <w:proofErr w:type="spellEnd"/>
      <w:r>
        <w:rPr>
          <w:sz w:val="28"/>
        </w:rPr>
        <w:t xml:space="preserve"> née YE Florine a posé 2 questions à savoir la faible représentation (2%) du matériel médical dans le FMDL et aussi la non prise en compte des activités génératrices de revenu (AGR). </w:t>
      </w:r>
    </w:p>
    <w:p w14:paraId="6EF3244E" w14:textId="53974039" w:rsidR="005B44CF" w:rsidRDefault="005B44CF" w:rsidP="00122D92">
      <w:pPr>
        <w:pStyle w:val="Paragraphedeliste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En </w:t>
      </w:r>
      <w:r w:rsidR="00EF421D">
        <w:rPr>
          <w:sz w:val="28"/>
        </w:rPr>
        <w:t>réponse</w:t>
      </w:r>
      <w:r>
        <w:rPr>
          <w:sz w:val="28"/>
        </w:rPr>
        <w:t xml:space="preserve">, le Maire a d’abord informé la conseillère, </w:t>
      </w:r>
      <w:r w:rsidR="00EF421D">
        <w:rPr>
          <w:sz w:val="28"/>
        </w:rPr>
        <w:t>qu’il existe également dans la construction, celle des CSPS et leur équipement, et d’en rajouter que le FMDL finance prioritairement les investissements et non le fonctionnement.</w:t>
      </w:r>
    </w:p>
    <w:p w14:paraId="596FABC5" w14:textId="31173900" w:rsidR="00122D92" w:rsidRPr="00AD6A4E" w:rsidRDefault="00EF421D" w:rsidP="00122D92">
      <w:pPr>
        <w:pStyle w:val="Paragraphedeliste"/>
        <w:spacing w:line="360" w:lineRule="auto"/>
        <w:ind w:left="0"/>
        <w:jc w:val="both"/>
        <w:rPr>
          <w:sz w:val="28"/>
        </w:rPr>
      </w:pPr>
      <w:r>
        <w:rPr>
          <w:sz w:val="28"/>
        </w:rPr>
        <w:t>C’est sur cette note que le deuxième point a pris fin, place au troisième point.</w:t>
      </w:r>
    </w:p>
    <w:p w14:paraId="2C1D8A65" w14:textId="77777777" w:rsidR="00122D92" w:rsidRPr="00AD6A4E" w:rsidRDefault="00122D92" w:rsidP="00122D92">
      <w:pPr>
        <w:pStyle w:val="Paragraphedeliste"/>
        <w:ind w:left="0"/>
        <w:jc w:val="both"/>
        <w:rPr>
          <w:sz w:val="28"/>
        </w:rPr>
      </w:pPr>
    </w:p>
    <w:p w14:paraId="045318C4" w14:textId="77777777" w:rsidR="00122D92" w:rsidRPr="00AD6A4E" w:rsidRDefault="00122D92" w:rsidP="00122D92">
      <w:pPr>
        <w:pStyle w:val="Paragraphedeliste"/>
        <w:numPr>
          <w:ilvl w:val="0"/>
          <w:numId w:val="2"/>
        </w:numPr>
        <w:jc w:val="both"/>
        <w:rPr>
          <w:b/>
          <w:sz w:val="28"/>
        </w:rPr>
      </w:pPr>
      <w:r w:rsidRPr="00AD6A4E">
        <w:rPr>
          <w:b/>
          <w:sz w:val="28"/>
        </w:rPr>
        <w:t xml:space="preserve">Prise de délibérations </w:t>
      </w:r>
    </w:p>
    <w:p w14:paraId="02E9C30A" w14:textId="77777777" w:rsidR="00122D92" w:rsidRPr="00AD6A4E" w:rsidRDefault="00122D92" w:rsidP="00122D92">
      <w:pPr>
        <w:pStyle w:val="Paragraphedeliste"/>
        <w:ind w:left="0"/>
        <w:jc w:val="both"/>
        <w:rPr>
          <w:sz w:val="28"/>
        </w:rPr>
      </w:pPr>
    </w:p>
    <w:p w14:paraId="5CEC1413" w14:textId="3123333B" w:rsidR="00122D92" w:rsidRPr="00AD6A4E" w:rsidRDefault="00122D92" w:rsidP="00122D92">
      <w:pPr>
        <w:pStyle w:val="Paragraphedeliste"/>
        <w:spacing w:line="360" w:lineRule="auto"/>
        <w:ind w:left="0"/>
        <w:jc w:val="both"/>
        <w:rPr>
          <w:sz w:val="28"/>
        </w:rPr>
      </w:pPr>
      <w:r w:rsidRPr="00AD6A4E">
        <w:rPr>
          <w:sz w:val="28"/>
        </w:rPr>
        <w:t>Le Conseil</w:t>
      </w:r>
      <w:r>
        <w:rPr>
          <w:sz w:val="28"/>
        </w:rPr>
        <w:t xml:space="preserve"> a pris </w:t>
      </w:r>
      <w:r w:rsidR="00EF421D">
        <w:rPr>
          <w:sz w:val="28"/>
        </w:rPr>
        <w:t>deux (02)</w:t>
      </w:r>
      <w:r>
        <w:rPr>
          <w:sz w:val="28"/>
        </w:rPr>
        <w:t xml:space="preserve"> délibérations que</w:t>
      </w:r>
      <w:r w:rsidRPr="00AD6A4E">
        <w:rPr>
          <w:sz w:val="28"/>
        </w:rPr>
        <w:t xml:space="preserve"> sont : </w:t>
      </w:r>
    </w:p>
    <w:p w14:paraId="67CAF4A5" w14:textId="05DB05D7" w:rsidR="00122D92" w:rsidRPr="00AD6A4E" w:rsidRDefault="00122D92" w:rsidP="00122D92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AD6A4E">
        <w:rPr>
          <w:sz w:val="28"/>
        </w:rPr>
        <w:t>Délibération portant adoption du budget supplémentaire gestion 2020</w:t>
      </w:r>
      <w:r w:rsidR="00EF421D">
        <w:rPr>
          <w:sz w:val="28"/>
        </w:rPr>
        <w:t xml:space="preserve"> modifié</w:t>
      </w:r>
      <w:r w:rsidRPr="00AD6A4E">
        <w:rPr>
          <w:sz w:val="28"/>
        </w:rPr>
        <w:t xml:space="preserve"> ; </w:t>
      </w:r>
    </w:p>
    <w:p w14:paraId="169AB412" w14:textId="1DC02DCE" w:rsidR="00122D92" w:rsidRPr="00FE686E" w:rsidRDefault="00122D92" w:rsidP="00EF421D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AD6A4E">
        <w:rPr>
          <w:sz w:val="28"/>
        </w:rPr>
        <w:t xml:space="preserve">Délibération portant </w:t>
      </w:r>
      <w:r w:rsidR="00EF421D">
        <w:rPr>
          <w:sz w:val="28"/>
        </w:rPr>
        <w:t>proposition d’utilisation du Fond Minier de Développement Local (FMDL)</w:t>
      </w:r>
      <w:r w:rsidRPr="00FE686E">
        <w:rPr>
          <w:sz w:val="28"/>
        </w:rPr>
        <w:t xml:space="preserve">.  </w:t>
      </w:r>
    </w:p>
    <w:p w14:paraId="47FAD1CF" w14:textId="45778536" w:rsidR="00122D92" w:rsidRDefault="00122D92" w:rsidP="00122D92">
      <w:pPr>
        <w:pStyle w:val="Paragraphedeliste"/>
        <w:spacing w:line="360" w:lineRule="auto"/>
        <w:ind w:left="0"/>
        <w:jc w:val="both"/>
        <w:rPr>
          <w:sz w:val="28"/>
        </w:rPr>
      </w:pPr>
      <w:r>
        <w:rPr>
          <w:sz w:val="28"/>
        </w:rPr>
        <w:t>Après la prise de</w:t>
      </w:r>
      <w:r w:rsidR="00EF421D">
        <w:rPr>
          <w:sz w:val="28"/>
        </w:rPr>
        <w:t xml:space="preserve"> délibérations,</w:t>
      </w:r>
      <w:r>
        <w:rPr>
          <w:sz w:val="28"/>
        </w:rPr>
        <w:t xml:space="preserve"> </w:t>
      </w:r>
      <w:r w:rsidRPr="00AD6A4E">
        <w:rPr>
          <w:sz w:val="28"/>
        </w:rPr>
        <w:t xml:space="preserve">le dernier point de l’ordre du jour </w:t>
      </w:r>
      <w:r w:rsidR="00EF421D">
        <w:rPr>
          <w:sz w:val="28"/>
        </w:rPr>
        <w:t>est</w:t>
      </w:r>
      <w:r w:rsidRPr="00AD6A4E">
        <w:rPr>
          <w:sz w:val="28"/>
        </w:rPr>
        <w:t xml:space="preserve"> abordé. </w:t>
      </w:r>
    </w:p>
    <w:p w14:paraId="7C4FBFAC" w14:textId="77777777" w:rsidR="00122D92" w:rsidRPr="00AD6A4E" w:rsidRDefault="00122D92" w:rsidP="00122D92">
      <w:pPr>
        <w:pStyle w:val="Paragraphedeliste"/>
        <w:spacing w:line="360" w:lineRule="auto"/>
        <w:ind w:left="0"/>
        <w:jc w:val="both"/>
        <w:rPr>
          <w:sz w:val="28"/>
        </w:rPr>
      </w:pPr>
    </w:p>
    <w:p w14:paraId="1A7922A5" w14:textId="77777777" w:rsidR="00122D92" w:rsidRPr="00AD6A4E" w:rsidRDefault="00122D92" w:rsidP="00122D92">
      <w:pPr>
        <w:pStyle w:val="Paragraphedeliste"/>
        <w:numPr>
          <w:ilvl w:val="0"/>
          <w:numId w:val="2"/>
        </w:numPr>
        <w:jc w:val="both"/>
        <w:rPr>
          <w:b/>
          <w:sz w:val="28"/>
        </w:rPr>
      </w:pPr>
      <w:r w:rsidRPr="00AD6A4E">
        <w:rPr>
          <w:b/>
          <w:sz w:val="28"/>
        </w:rPr>
        <w:t xml:space="preserve">Divers </w:t>
      </w:r>
    </w:p>
    <w:p w14:paraId="3432E2D8" w14:textId="77777777" w:rsidR="00122D92" w:rsidRPr="00AD6A4E" w:rsidRDefault="00122D92" w:rsidP="00122D92">
      <w:pPr>
        <w:pStyle w:val="Paragraphedeliste"/>
        <w:ind w:left="0"/>
        <w:jc w:val="both"/>
        <w:rPr>
          <w:sz w:val="28"/>
        </w:rPr>
      </w:pPr>
    </w:p>
    <w:p w14:paraId="50D9131B" w14:textId="0A992C42" w:rsidR="00122D92" w:rsidRDefault="00122D92" w:rsidP="002D03FA">
      <w:pPr>
        <w:pStyle w:val="Paragraphedeliste"/>
        <w:spacing w:line="360" w:lineRule="auto"/>
        <w:ind w:left="0"/>
        <w:jc w:val="both"/>
        <w:rPr>
          <w:sz w:val="28"/>
        </w:rPr>
      </w:pPr>
      <w:r w:rsidRPr="00AD6A4E">
        <w:rPr>
          <w:sz w:val="28"/>
        </w:rPr>
        <w:t xml:space="preserve">En divers, le </w:t>
      </w:r>
      <w:r w:rsidR="002D03FA">
        <w:rPr>
          <w:sz w:val="28"/>
        </w:rPr>
        <w:t>M</w:t>
      </w:r>
      <w:r w:rsidRPr="00AD6A4E">
        <w:rPr>
          <w:sz w:val="28"/>
        </w:rPr>
        <w:t xml:space="preserve">aire a </w:t>
      </w:r>
      <w:r w:rsidR="002D03FA">
        <w:rPr>
          <w:sz w:val="28"/>
        </w:rPr>
        <w:t>informé le Conseil Municipal, d’un don de bavettes par le Comité de Jumelage Bagassi-Lissieu.</w:t>
      </w:r>
    </w:p>
    <w:p w14:paraId="3143843E" w14:textId="704DB230" w:rsidR="002D03FA" w:rsidRDefault="003D7B13" w:rsidP="002D03FA">
      <w:pPr>
        <w:pStyle w:val="Paragraphedeliste"/>
        <w:spacing w:line="360" w:lineRule="auto"/>
        <w:ind w:left="0"/>
        <w:jc w:val="both"/>
        <w:rPr>
          <w:sz w:val="28"/>
        </w:rPr>
      </w:pPr>
      <w:r>
        <w:rPr>
          <w:sz w:val="28"/>
        </w:rPr>
        <w:t>Il a par ailleurs rappelé, les conseillers pour la mise en place des CCFV et CFV.</w:t>
      </w:r>
    </w:p>
    <w:p w14:paraId="020F24C7" w14:textId="6852307F" w:rsidR="003D7B13" w:rsidRDefault="003D7B13" w:rsidP="002D03FA">
      <w:pPr>
        <w:pStyle w:val="Paragraphedeliste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Le conseiller GNOUMOU </w:t>
      </w:r>
      <w:proofErr w:type="spellStart"/>
      <w:r>
        <w:rPr>
          <w:sz w:val="28"/>
        </w:rPr>
        <w:t>Lofassi</w:t>
      </w:r>
      <w:proofErr w:type="spellEnd"/>
      <w:r>
        <w:rPr>
          <w:sz w:val="28"/>
        </w:rPr>
        <w:t xml:space="preserve"> a demandé s’il était possible de laisser</w:t>
      </w:r>
      <w:r w:rsidR="003B1162">
        <w:rPr>
          <w:sz w:val="28"/>
        </w:rPr>
        <w:t xml:space="preserve"> le Conseiller SIEZA de gérer l’auberge.</w:t>
      </w:r>
    </w:p>
    <w:p w14:paraId="341B6A8E" w14:textId="65A7E93C" w:rsidR="003B1162" w:rsidRDefault="003B1162" w:rsidP="002D03FA">
      <w:pPr>
        <w:pStyle w:val="Paragraphedeliste"/>
        <w:spacing w:line="360" w:lineRule="auto"/>
        <w:ind w:left="0"/>
        <w:jc w:val="both"/>
        <w:rPr>
          <w:sz w:val="28"/>
        </w:rPr>
      </w:pPr>
      <w:r>
        <w:rPr>
          <w:sz w:val="28"/>
        </w:rPr>
        <w:t>En réponse, le Maire dit avoir choisi quelqu’un du nom de Mme KOHIO née GNOUMOU Pauline</w:t>
      </w:r>
      <w:r w:rsidR="000825F3">
        <w:rPr>
          <w:sz w:val="28"/>
        </w:rPr>
        <w:t xml:space="preserve">, sur recommandation du Conseil de la deuxième session ordinaire. </w:t>
      </w:r>
    </w:p>
    <w:p w14:paraId="75AB7E95" w14:textId="2DC7A5C5" w:rsidR="000825F3" w:rsidRDefault="001A083A" w:rsidP="002D03FA">
      <w:pPr>
        <w:pStyle w:val="Paragraphedeliste"/>
        <w:spacing w:line="360" w:lineRule="auto"/>
        <w:ind w:left="0"/>
        <w:jc w:val="both"/>
        <w:rPr>
          <w:sz w:val="28"/>
        </w:rPr>
      </w:pPr>
      <w:r>
        <w:rPr>
          <w:sz w:val="28"/>
        </w:rPr>
        <w:lastRenderedPageBreak/>
        <w:t>Pour donner suite à</w:t>
      </w:r>
      <w:r w:rsidR="000825F3">
        <w:rPr>
          <w:sz w:val="28"/>
        </w:rPr>
        <w:t xml:space="preserve"> cette </w:t>
      </w:r>
      <w:r>
        <w:rPr>
          <w:sz w:val="28"/>
        </w:rPr>
        <w:t>réponse</w:t>
      </w:r>
      <w:r w:rsidR="000825F3">
        <w:rPr>
          <w:sz w:val="28"/>
        </w:rPr>
        <w:t xml:space="preserve">, certains conseillers tels que Monsieur </w:t>
      </w:r>
      <w:proofErr w:type="spellStart"/>
      <w:r w:rsidR="000825F3">
        <w:rPr>
          <w:sz w:val="28"/>
        </w:rPr>
        <w:t>Kassa</w:t>
      </w:r>
      <w:proofErr w:type="spellEnd"/>
      <w:r w:rsidR="000825F3">
        <w:rPr>
          <w:sz w:val="28"/>
        </w:rPr>
        <w:t xml:space="preserve">, Madame </w:t>
      </w:r>
      <w:proofErr w:type="spellStart"/>
      <w:r w:rsidR="000825F3">
        <w:rPr>
          <w:sz w:val="28"/>
        </w:rPr>
        <w:t>Millogo</w:t>
      </w:r>
      <w:proofErr w:type="spellEnd"/>
      <w:r w:rsidR="000825F3">
        <w:rPr>
          <w:sz w:val="28"/>
        </w:rPr>
        <w:t xml:space="preserve">, Monsieur GNOUMOU </w:t>
      </w:r>
      <w:proofErr w:type="spellStart"/>
      <w:r w:rsidR="000825F3">
        <w:rPr>
          <w:sz w:val="28"/>
        </w:rPr>
        <w:t>Zano</w:t>
      </w:r>
      <w:proofErr w:type="spellEnd"/>
      <w:r w:rsidR="000825F3">
        <w:rPr>
          <w:sz w:val="28"/>
        </w:rPr>
        <w:t xml:space="preserve">, Monsieur </w:t>
      </w:r>
      <w:proofErr w:type="spellStart"/>
      <w:r w:rsidR="000825F3">
        <w:rPr>
          <w:sz w:val="28"/>
        </w:rPr>
        <w:t>Tamani</w:t>
      </w:r>
      <w:proofErr w:type="spellEnd"/>
      <w:r w:rsidR="000825F3">
        <w:rPr>
          <w:sz w:val="28"/>
        </w:rPr>
        <w:t xml:space="preserve"> </w:t>
      </w:r>
      <w:proofErr w:type="spellStart"/>
      <w:r w:rsidR="000825F3">
        <w:rPr>
          <w:sz w:val="28"/>
        </w:rPr>
        <w:t>Massatié</w:t>
      </w:r>
      <w:proofErr w:type="spellEnd"/>
      <w:r w:rsidR="000825F3">
        <w:rPr>
          <w:sz w:val="28"/>
        </w:rPr>
        <w:t xml:space="preserve"> et Monsieur BONOU B. Noël, ont </w:t>
      </w:r>
      <w:r>
        <w:rPr>
          <w:sz w:val="28"/>
        </w:rPr>
        <w:t>émis</w:t>
      </w:r>
      <w:r w:rsidR="000825F3">
        <w:rPr>
          <w:sz w:val="28"/>
        </w:rPr>
        <w:t xml:space="preserve"> l’idée </w:t>
      </w:r>
      <w:r>
        <w:rPr>
          <w:sz w:val="28"/>
        </w:rPr>
        <w:t xml:space="preserve">de </w:t>
      </w:r>
      <w:r w:rsidR="000825F3">
        <w:rPr>
          <w:sz w:val="28"/>
        </w:rPr>
        <w:t xml:space="preserve">reprendre une </w:t>
      </w:r>
      <w:r>
        <w:rPr>
          <w:sz w:val="28"/>
        </w:rPr>
        <w:t>délibération</w:t>
      </w:r>
      <w:r w:rsidR="000825F3">
        <w:rPr>
          <w:sz w:val="28"/>
        </w:rPr>
        <w:t xml:space="preserve"> portant privatisation de l’auberge, ensuite fixé le prix de la location à deux </w:t>
      </w:r>
      <w:r>
        <w:rPr>
          <w:sz w:val="28"/>
        </w:rPr>
        <w:t>cents</w:t>
      </w:r>
      <w:r w:rsidR="000825F3">
        <w:rPr>
          <w:sz w:val="28"/>
        </w:rPr>
        <w:t xml:space="preserve"> (200 000) FCFA et enfin ouvrir une candidature afin que tout le </w:t>
      </w:r>
      <w:r w:rsidR="008B7D24">
        <w:rPr>
          <w:sz w:val="28"/>
        </w:rPr>
        <w:t>monde puisse postuler.</w:t>
      </w:r>
    </w:p>
    <w:p w14:paraId="5F2F4C95" w14:textId="3C05E657" w:rsidR="001A083A" w:rsidRDefault="001A083A" w:rsidP="002D03FA">
      <w:pPr>
        <w:pStyle w:val="Paragraphedeliste"/>
        <w:spacing w:line="360" w:lineRule="auto"/>
        <w:ind w:left="0"/>
        <w:jc w:val="both"/>
        <w:rPr>
          <w:sz w:val="28"/>
        </w:rPr>
      </w:pPr>
      <w:r>
        <w:rPr>
          <w:sz w:val="28"/>
        </w:rPr>
        <w:t>Ce qui fut accepter par le Président du Conseil Municipal.</w:t>
      </w:r>
    </w:p>
    <w:p w14:paraId="496276EA" w14:textId="6290F3DC" w:rsidR="001A083A" w:rsidRDefault="001A083A" w:rsidP="002D03FA">
      <w:pPr>
        <w:pStyle w:val="Paragraphedeliste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Par ailleurs Madame </w:t>
      </w:r>
      <w:proofErr w:type="spellStart"/>
      <w:r>
        <w:rPr>
          <w:sz w:val="28"/>
        </w:rPr>
        <w:t>Millogo</w:t>
      </w:r>
      <w:proofErr w:type="spellEnd"/>
      <w:r>
        <w:rPr>
          <w:sz w:val="28"/>
        </w:rPr>
        <w:t xml:space="preserve"> est revenue sur la nécessité d’étaler les sessions sur trois (03) jours. En guise de réponse a marqué son accord sous réserve de l’acceptation de l’ensemble du Conseil Municipal.</w:t>
      </w:r>
    </w:p>
    <w:p w14:paraId="50DB55BA" w14:textId="2F5AFBBC" w:rsidR="008B7D24" w:rsidRDefault="008B7D24" w:rsidP="002D03FA">
      <w:pPr>
        <w:pStyle w:val="Paragraphedeliste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Le bilan des cotisations sociales des conseillers a été fait, sur un montant total de 88.000 FCFA, 35.000 FCFA a été </w:t>
      </w:r>
      <w:r w:rsidR="001A083A">
        <w:rPr>
          <w:sz w:val="28"/>
        </w:rPr>
        <w:t>dépensé</w:t>
      </w:r>
      <w:r>
        <w:rPr>
          <w:sz w:val="28"/>
        </w:rPr>
        <w:t xml:space="preserve"> et 3 000 FCFA en caisse.</w:t>
      </w:r>
    </w:p>
    <w:p w14:paraId="0D956A43" w14:textId="24E4E837" w:rsidR="008B7D24" w:rsidRPr="00AD6A4E" w:rsidRDefault="008B7D24" w:rsidP="002D03FA">
      <w:pPr>
        <w:pStyle w:val="Paragraphedeliste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Monsieur TOURE Souleymane a informé le Conseil de l’ouverture au sein de la Mairie d’un </w:t>
      </w:r>
      <w:r w:rsidR="001A083A">
        <w:rPr>
          <w:sz w:val="28"/>
        </w:rPr>
        <w:t>dépôt</w:t>
      </w:r>
      <w:r>
        <w:rPr>
          <w:sz w:val="28"/>
        </w:rPr>
        <w:t xml:space="preserve"> de dossiers d’appel à projet, financé par le Projet TUUMA ;</w:t>
      </w:r>
    </w:p>
    <w:p w14:paraId="32BECED2" w14:textId="5DC88C59" w:rsidR="00122D92" w:rsidRDefault="00122D92" w:rsidP="00122D92">
      <w:pPr>
        <w:pStyle w:val="Paragraphedeliste"/>
        <w:spacing w:line="360" w:lineRule="auto"/>
        <w:ind w:left="0"/>
        <w:jc w:val="both"/>
        <w:rPr>
          <w:sz w:val="28"/>
        </w:rPr>
      </w:pPr>
      <w:r w:rsidRPr="00AD6A4E">
        <w:rPr>
          <w:sz w:val="28"/>
        </w:rPr>
        <w:t>Avant de lever la séance à 1</w:t>
      </w:r>
      <w:r>
        <w:rPr>
          <w:sz w:val="28"/>
        </w:rPr>
        <w:t xml:space="preserve">4 heures </w:t>
      </w:r>
      <w:r w:rsidR="001A083A">
        <w:rPr>
          <w:sz w:val="28"/>
        </w:rPr>
        <w:t>30</w:t>
      </w:r>
      <w:r>
        <w:rPr>
          <w:sz w:val="28"/>
        </w:rPr>
        <w:t xml:space="preserve"> minutes, l</w:t>
      </w:r>
      <w:r w:rsidRPr="00AD6A4E">
        <w:rPr>
          <w:sz w:val="28"/>
        </w:rPr>
        <w:t xml:space="preserve">e </w:t>
      </w:r>
      <w:r>
        <w:rPr>
          <w:sz w:val="28"/>
        </w:rPr>
        <w:t>Président</w:t>
      </w:r>
      <w:r w:rsidRPr="00AD6A4E">
        <w:rPr>
          <w:sz w:val="28"/>
        </w:rPr>
        <w:t xml:space="preserve"> </w:t>
      </w:r>
      <w:r>
        <w:rPr>
          <w:sz w:val="28"/>
        </w:rPr>
        <w:t xml:space="preserve">du Conseil </w:t>
      </w:r>
      <w:r w:rsidRPr="00AD6A4E">
        <w:rPr>
          <w:sz w:val="28"/>
        </w:rPr>
        <w:t xml:space="preserve">a remercié l’ensemble des conseillers municipaux pour </w:t>
      </w:r>
      <w:r w:rsidR="001A083A">
        <w:rPr>
          <w:sz w:val="28"/>
        </w:rPr>
        <w:t>la qualité des travaux tout en leur souhaitant un bon retour dans leurs familles respectives.</w:t>
      </w:r>
    </w:p>
    <w:p w14:paraId="5D112A3A" w14:textId="77777777" w:rsidR="00122D92" w:rsidRPr="00AD6A4E" w:rsidRDefault="00122D92" w:rsidP="00122D92">
      <w:pPr>
        <w:pStyle w:val="Paragraphedeliste"/>
        <w:spacing w:line="360" w:lineRule="auto"/>
        <w:ind w:left="0"/>
        <w:jc w:val="both"/>
        <w:rPr>
          <w:sz w:val="28"/>
        </w:rPr>
      </w:pPr>
    </w:p>
    <w:p w14:paraId="768DC809" w14:textId="77777777" w:rsidR="00122D92" w:rsidRPr="00AD6A4E" w:rsidRDefault="00122D92" w:rsidP="00122D92">
      <w:pPr>
        <w:pStyle w:val="Paragraphedeliste"/>
        <w:ind w:left="0"/>
        <w:jc w:val="both"/>
        <w:rPr>
          <w:sz w:val="28"/>
        </w:rPr>
      </w:pPr>
    </w:p>
    <w:p w14:paraId="384000B9" w14:textId="77777777" w:rsidR="00122D92" w:rsidRPr="00F96BF6" w:rsidRDefault="00122D92" w:rsidP="00122D92">
      <w:pPr>
        <w:pStyle w:val="Paragraphedeliste"/>
        <w:ind w:left="0"/>
        <w:jc w:val="both"/>
        <w:rPr>
          <w:b/>
          <w:sz w:val="28"/>
        </w:rPr>
      </w:pPr>
      <w:r w:rsidRPr="00F96BF6">
        <w:rPr>
          <w:b/>
          <w:sz w:val="28"/>
        </w:rPr>
        <w:t xml:space="preserve">Le Secrétaire de séance                                       </w:t>
      </w:r>
      <w:r>
        <w:rPr>
          <w:b/>
          <w:sz w:val="28"/>
        </w:rPr>
        <w:t xml:space="preserve">     </w:t>
      </w:r>
      <w:r w:rsidRPr="00F96BF6">
        <w:rPr>
          <w:b/>
          <w:sz w:val="28"/>
        </w:rPr>
        <w:t xml:space="preserve">Le Président de séance </w:t>
      </w:r>
    </w:p>
    <w:p w14:paraId="0A689200" w14:textId="77777777" w:rsidR="00122D92" w:rsidRPr="00AD6A4E" w:rsidRDefault="00122D92" w:rsidP="00122D92">
      <w:pPr>
        <w:jc w:val="both"/>
        <w:rPr>
          <w:sz w:val="28"/>
        </w:rPr>
      </w:pPr>
    </w:p>
    <w:p w14:paraId="68B5C6D7" w14:textId="77777777" w:rsidR="00122D92" w:rsidRPr="00AD6A4E" w:rsidRDefault="00122D92" w:rsidP="00122D92">
      <w:pPr>
        <w:jc w:val="both"/>
        <w:rPr>
          <w:b/>
          <w:sz w:val="28"/>
        </w:rPr>
      </w:pPr>
    </w:p>
    <w:p w14:paraId="209A12D4" w14:textId="687A9838" w:rsidR="00122D92" w:rsidRPr="00F96BF6" w:rsidRDefault="00122D92" w:rsidP="00122D92">
      <w:pPr>
        <w:spacing w:after="0" w:line="240" w:lineRule="auto"/>
        <w:jc w:val="both"/>
        <w:rPr>
          <w:sz w:val="28"/>
        </w:rPr>
      </w:pPr>
      <w:r w:rsidRPr="002513BE">
        <w:rPr>
          <w:sz w:val="28"/>
        </w:rPr>
        <w:t xml:space="preserve">    </w:t>
      </w:r>
      <w:proofErr w:type="spellStart"/>
      <w:r w:rsidR="001A083A">
        <w:rPr>
          <w:sz w:val="28"/>
          <w:u w:val="single"/>
        </w:rPr>
        <w:t>Massatié</w:t>
      </w:r>
      <w:proofErr w:type="spellEnd"/>
      <w:r w:rsidR="001A083A">
        <w:rPr>
          <w:sz w:val="28"/>
          <w:u w:val="single"/>
        </w:rPr>
        <w:t xml:space="preserve"> TAMANI</w:t>
      </w:r>
      <w:r w:rsidRPr="002513BE">
        <w:rPr>
          <w:sz w:val="28"/>
        </w:rPr>
        <w:t xml:space="preserve"> </w:t>
      </w:r>
      <w:r w:rsidRPr="00F96BF6">
        <w:rPr>
          <w:sz w:val="28"/>
        </w:rPr>
        <w:t xml:space="preserve">                                                        </w:t>
      </w:r>
      <w:bookmarkStart w:id="0" w:name="_Hlk52191148"/>
      <w:r w:rsidRPr="00F96BF6">
        <w:rPr>
          <w:sz w:val="28"/>
          <w:u w:val="single"/>
        </w:rPr>
        <w:t>MIHIN Lomboté</w:t>
      </w:r>
      <w:bookmarkEnd w:id="0"/>
    </w:p>
    <w:p w14:paraId="51D117FF" w14:textId="16B74462" w:rsidR="00122D92" w:rsidRDefault="00122D92" w:rsidP="00122D92">
      <w:pPr>
        <w:spacing w:after="0" w:line="240" w:lineRule="auto"/>
        <w:jc w:val="both"/>
        <w:rPr>
          <w:i/>
        </w:rPr>
      </w:pPr>
      <w:r>
        <w:rPr>
          <w:i/>
        </w:rPr>
        <w:t xml:space="preserve">    </w:t>
      </w:r>
      <w:r w:rsidRPr="00F96BF6">
        <w:rPr>
          <w:i/>
        </w:rPr>
        <w:t xml:space="preserve"> </w:t>
      </w:r>
      <w:r w:rsidR="006C7861">
        <w:rPr>
          <w:i/>
        </w:rPr>
        <w:t>2</w:t>
      </w:r>
      <w:proofErr w:type="gramStart"/>
      <w:r w:rsidR="006C7861" w:rsidRPr="006C7861">
        <w:rPr>
          <w:i/>
          <w:vertAlign w:val="superscript"/>
        </w:rPr>
        <w:t>ème</w:t>
      </w:r>
      <w:r w:rsidR="006C7861">
        <w:rPr>
          <w:i/>
        </w:rPr>
        <w:t xml:space="preserve">  Adjoint</w:t>
      </w:r>
      <w:proofErr w:type="gramEnd"/>
      <w:r w:rsidR="006C7861">
        <w:rPr>
          <w:i/>
        </w:rPr>
        <w:t xml:space="preserve"> au Maire</w:t>
      </w:r>
      <w:r w:rsidRPr="00F96BF6">
        <w:rPr>
          <w:i/>
        </w:rPr>
        <w:t xml:space="preserve">                                                  </w:t>
      </w:r>
      <w:r w:rsidR="006C7861">
        <w:rPr>
          <w:i/>
        </w:rPr>
        <w:t xml:space="preserve">  </w:t>
      </w:r>
      <w:r w:rsidRPr="00F96BF6">
        <w:rPr>
          <w:i/>
        </w:rPr>
        <w:t xml:space="preserve">    </w:t>
      </w:r>
      <w:r w:rsidR="00DE44FD">
        <w:rPr>
          <w:i/>
        </w:rPr>
        <w:t xml:space="preserve">     </w:t>
      </w:r>
      <w:r>
        <w:rPr>
          <w:i/>
        </w:rPr>
        <w:t xml:space="preserve"> </w:t>
      </w:r>
      <w:bookmarkStart w:id="1" w:name="_Hlk52191124"/>
      <w:r w:rsidRPr="00F96BF6">
        <w:rPr>
          <w:i/>
        </w:rPr>
        <w:t xml:space="preserve">Economiste gestionnaire </w:t>
      </w:r>
    </w:p>
    <w:p w14:paraId="5D926854" w14:textId="77777777" w:rsidR="00122D92" w:rsidRPr="005C3478" w:rsidRDefault="00122D92" w:rsidP="00122D92">
      <w:pPr>
        <w:spacing w:after="0" w:line="240" w:lineRule="auto"/>
        <w:jc w:val="right"/>
        <w:rPr>
          <w:i/>
          <w:sz w:val="18"/>
        </w:rPr>
      </w:pPr>
      <w:r w:rsidRPr="005C3478">
        <w:rPr>
          <w:i/>
          <w:sz w:val="18"/>
        </w:rPr>
        <w:t>Chevalier de l’</w:t>
      </w:r>
      <w:r>
        <w:rPr>
          <w:i/>
          <w:sz w:val="18"/>
        </w:rPr>
        <w:t>Ordre du Mérite de la R</w:t>
      </w:r>
      <w:r w:rsidRPr="005C3478">
        <w:rPr>
          <w:i/>
          <w:sz w:val="18"/>
        </w:rPr>
        <w:t xml:space="preserve">épublique du Tchad </w:t>
      </w:r>
    </w:p>
    <w:bookmarkEnd w:id="1"/>
    <w:p w14:paraId="54B93E6C" w14:textId="77777777" w:rsidR="00C922D2" w:rsidRDefault="00C922D2"/>
    <w:sectPr w:rsidR="00C922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9500B" w14:textId="77777777" w:rsidR="00064C5E" w:rsidRDefault="00064C5E" w:rsidP="00552B4D">
      <w:pPr>
        <w:spacing w:after="0" w:line="240" w:lineRule="auto"/>
      </w:pPr>
      <w:r>
        <w:separator/>
      </w:r>
    </w:p>
  </w:endnote>
  <w:endnote w:type="continuationSeparator" w:id="0">
    <w:p w14:paraId="6D9D75F8" w14:textId="77777777" w:rsidR="00064C5E" w:rsidRDefault="00064C5E" w:rsidP="0055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ika"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242930"/>
      <w:docPartObj>
        <w:docPartGallery w:val="Page Numbers (Bottom of Page)"/>
        <w:docPartUnique/>
      </w:docPartObj>
    </w:sdtPr>
    <w:sdtEndPr/>
    <w:sdtContent>
      <w:p w14:paraId="3D4A0434" w14:textId="77777777" w:rsidR="00552B4D" w:rsidRDefault="00552B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A42">
          <w:rPr>
            <w:noProof/>
          </w:rPr>
          <w:t>4</w:t>
        </w:r>
        <w:r>
          <w:fldChar w:fldCharType="end"/>
        </w:r>
      </w:p>
    </w:sdtContent>
  </w:sdt>
  <w:p w14:paraId="5B900B51" w14:textId="77777777" w:rsidR="00552B4D" w:rsidRDefault="00552B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3D527" w14:textId="77777777" w:rsidR="00064C5E" w:rsidRDefault="00064C5E" w:rsidP="00552B4D">
      <w:pPr>
        <w:spacing w:after="0" w:line="240" w:lineRule="auto"/>
      </w:pPr>
      <w:r>
        <w:separator/>
      </w:r>
    </w:p>
  </w:footnote>
  <w:footnote w:type="continuationSeparator" w:id="0">
    <w:p w14:paraId="3DB8BCC0" w14:textId="77777777" w:rsidR="00064C5E" w:rsidRDefault="00064C5E" w:rsidP="0055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C2626"/>
    <w:multiLevelType w:val="hybridMultilevel"/>
    <w:tmpl w:val="673280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205E4"/>
    <w:multiLevelType w:val="hybridMultilevel"/>
    <w:tmpl w:val="2CF071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7CF6"/>
    <w:multiLevelType w:val="hybridMultilevel"/>
    <w:tmpl w:val="09708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04202"/>
    <w:multiLevelType w:val="hybridMultilevel"/>
    <w:tmpl w:val="673280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1628B"/>
    <w:multiLevelType w:val="hybridMultilevel"/>
    <w:tmpl w:val="961E682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92"/>
    <w:rsid w:val="00064C5E"/>
    <w:rsid w:val="00075D14"/>
    <w:rsid w:val="000825F3"/>
    <w:rsid w:val="00122D92"/>
    <w:rsid w:val="00125100"/>
    <w:rsid w:val="001A083A"/>
    <w:rsid w:val="00232C99"/>
    <w:rsid w:val="002671EA"/>
    <w:rsid w:val="002D03FA"/>
    <w:rsid w:val="002D138E"/>
    <w:rsid w:val="003B1162"/>
    <w:rsid w:val="003D7B13"/>
    <w:rsid w:val="00416A42"/>
    <w:rsid w:val="004314FE"/>
    <w:rsid w:val="00462469"/>
    <w:rsid w:val="004C6D87"/>
    <w:rsid w:val="00550243"/>
    <w:rsid w:val="00552B4D"/>
    <w:rsid w:val="005B44CF"/>
    <w:rsid w:val="005C47FB"/>
    <w:rsid w:val="00680DEC"/>
    <w:rsid w:val="006C7861"/>
    <w:rsid w:val="006E2754"/>
    <w:rsid w:val="007601F1"/>
    <w:rsid w:val="007F0329"/>
    <w:rsid w:val="008B7D24"/>
    <w:rsid w:val="009E2E9C"/>
    <w:rsid w:val="00A3391E"/>
    <w:rsid w:val="00AD3214"/>
    <w:rsid w:val="00BA0A50"/>
    <w:rsid w:val="00BA7F01"/>
    <w:rsid w:val="00BB3914"/>
    <w:rsid w:val="00BD6263"/>
    <w:rsid w:val="00BE694D"/>
    <w:rsid w:val="00C065ED"/>
    <w:rsid w:val="00C46B4E"/>
    <w:rsid w:val="00C92155"/>
    <w:rsid w:val="00C922D2"/>
    <w:rsid w:val="00D6400C"/>
    <w:rsid w:val="00DE44FD"/>
    <w:rsid w:val="00E07E41"/>
    <w:rsid w:val="00EA3ABB"/>
    <w:rsid w:val="00EA474D"/>
    <w:rsid w:val="00EF421D"/>
    <w:rsid w:val="00F27C97"/>
    <w:rsid w:val="00F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2551"/>
  <w15:chartTrackingRefBased/>
  <w15:docId w15:val="{35EBF7E6-50BC-4741-AF8E-B8C56288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D92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D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B4D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5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B4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4721</TotalTime>
  <Pages>6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Siehami Denis Gnoumou</cp:lastModifiedBy>
  <cp:revision>21</cp:revision>
  <dcterms:created xsi:type="dcterms:W3CDTF">2048-02-25T07:08:00Z</dcterms:created>
  <dcterms:modified xsi:type="dcterms:W3CDTF">2020-09-29T07:54:00Z</dcterms:modified>
</cp:coreProperties>
</file>